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9D1" w:rsidRPr="00585C64" w:rsidRDefault="00CA4F7E" w:rsidP="00CA4F7E">
      <w:pPr>
        <w:autoSpaceDN w:val="0"/>
        <w:rPr>
          <w:rFonts w:ascii="ＭＳ 明朝" w:hAnsi="ＭＳ 明朝"/>
          <w:sz w:val="24"/>
        </w:rPr>
      </w:pPr>
      <w:r w:rsidRPr="00B06BBA">
        <w:rPr>
          <w:rFonts w:ascii="ＭＳ 明朝" w:hAnsi="ＭＳ 明朝" w:hint="eastAsia"/>
          <w:sz w:val="24"/>
        </w:rPr>
        <w:t xml:space="preserve">　　</w:t>
      </w:r>
      <w:r w:rsidRPr="00585C64">
        <w:rPr>
          <w:rFonts w:ascii="ＭＳ 明朝" w:hAnsi="ＭＳ 明朝" w:hint="eastAsia"/>
          <w:sz w:val="24"/>
        </w:rPr>
        <w:t xml:space="preserve">　工事請負契約に係る低入札価格調査</w:t>
      </w:r>
      <w:r w:rsidRPr="00585C64">
        <w:rPr>
          <w:rFonts w:hint="eastAsia"/>
          <w:sz w:val="24"/>
        </w:rPr>
        <w:t>制度運用基準</w:t>
      </w:r>
    </w:p>
    <w:p w:rsidR="00CA4F7E" w:rsidRPr="00585C64" w:rsidRDefault="00CA4F7E" w:rsidP="00CA4F7E">
      <w:pPr>
        <w:autoSpaceDN w:val="0"/>
        <w:rPr>
          <w:rFonts w:ascii="ＭＳ 明朝" w:hAnsi="ＭＳ 明朝"/>
          <w:sz w:val="24"/>
        </w:rPr>
      </w:pPr>
    </w:p>
    <w:p w:rsidR="00CA4F7E" w:rsidRPr="00585C64" w:rsidRDefault="00CA4F7E" w:rsidP="00CA4F7E">
      <w:pPr>
        <w:autoSpaceDN w:val="0"/>
        <w:rPr>
          <w:rFonts w:ascii="ＭＳ 明朝" w:hAnsi="ＭＳ 明朝"/>
          <w:sz w:val="24"/>
        </w:rPr>
      </w:pPr>
      <w:r w:rsidRPr="00585C64">
        <w:rPr>
          <w:rFonts w:ascii="ＭＳ 明朝" w:hAnsi="ＭＳ 明朝" w:hint="eastAsia"/>
          <w:sz w:val="24"/>
        </w:rPr>
        <w:t xml:space="preserve">　（目的）</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第１条　この基準は、軽井沢町が発注する建設工事の契約の締結に当たり、地方自治法施行令（昭和22年政令第16号）第167条の10第１項（第167条の13の規定により準用する場合を含む。）の規定により、予定価格の制限の範囲内で最低の価格で入札した者の当該入札に係る価格によっては、その者により当該契約の内容に適合した履行がされないおそれがあると認められる場合の調査（以下「低入札価格調査」という。）の方法等について必要な事項を定めることを目的とする。</w:t>
      </w:r>
    </w:p>
    <w:p w:rsidR="00CA4F7E" w:rsidRPr="00585C64" w:rsidRDefault="00C013BF" w:rsidP="00C013BF">
      <w:pPr>
        <w:autoSpaceDN w:val="0"/>
        <w:rPr>
          <w:rFonts w:ascii="ＭＳ 明朝" w:hAnsi="ＭＳ 明朝"/>
          <w:sz w:val="24"/>
        </w:rPr>
      </w:pPr>
      <w:r w:rsidRPr="00585C64">
        <w:rPr>
          <w:rFonts w:ascii="ＭＳ 明朝" w:hAnsi="ＭＳ 明朝" w:hint="eastAsia"/>
          <w:sz w:val="24"/>
        </w:rPr>
        <w:t xml:space="preserve">　</w:t>
      </w:r>
      <w:r w:rsidR="00CA4F7E" w:rsidRPr="00585C64">
        <w:rPr>
          <w:rFonts w:ascii="ＭＳ 明朝" w:hAnsi="ＭＳ 明朝" w:hint="eastAsia"/>
          <w:sz w:val="24"/>
        </w:rPr>
        <w:t>（対象工事）</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第２条　低入札価格調査の対象となる工事（以下「対象工事」という。）は、予定価格が130万円以上で競争入札に付した建設工事とする。</w:t>
      </w:r>
    </w:p>
    <w:p w:rsidR="00CA4F7E" w:rsidRPr="00585C64" w:rsidRDefault="00C013BF" w:rsidP="00C013BF">
      <w:pPr>
        <w:autoSpaceDN w:val="0"/>
        <w:rPr>
          <w:rFonts w:ascii="ＭＳ 明朝" w:hAnsi="ＭＳ 明朝"/>
          <w:sz w:val="24"/>
        </w:rPr>
      </w:pPr>
      <w:r w:rsidRPr="00585C64">
        <w:rPr>
          <w:rFonts w:ascii="ＭＳ 明朝" w:hAnsi="ＭＳ 明朝" w:hint="eastAsia"/>
          <w:sz w:val="24"/>
        </w:rPr>
        <w:t xml:space="preserve">　</w:t>
      </w:r>
      <w:r w:rsidR="00CA4F7E" w:rsidRPr="00585C64">
        <w:rPr>
          <w:rFonts w:ascii="ＭＳ 明朝" w:hAnsi="ＭＳ 明朝" w:hint="eastAsia"/>
          <w:sz w:val="24"/>
        </w:rPr>
        <w:t>（調査基準価格）</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第３条　低入札価格調査を行う場合の基準となる価格（以下「調査基準価格」という。）は、対象工事の予定価格（取引に係る消費税及び地方消費税相当額を除く。以下同じ。）の算出の基礎となった次に掲げる額の合計額として予算執行者が定める。ただし、その額が予定価格に</w:t>
      </w:r>
      <w:r w:rsidR="008C024D" w:rsidRPr="008C024D">
        <w:rPr>
          <w:rFonts w:ascii="ＭＳ 明朝" w:hAnsi="ＭＳ 明朝" w:hint="eastAsia"/>
          <w:color w:val="FF0000"/>
          <w:sz w:val="24"/>
        </w:rPr>
        <w:t>9.2</w:t>
      </w:r>
      <w:r w:rsidR="002C22DE" w:rsidRPr="00585C64">
        <w:rPr>
          <w:rFonts w:ascii="ＭＳ 明朝" w:hAnsi="ＭＳ 明朝" w:hint="eastAsia"/>
          <w:sz w:val="24"/>
        </w:rPr>
        <w:t>／10</w:t>
      </w:r>
      <w:r w:rsidRPr="00585C64">
        <w:rPr>
          <w:rFonts w:ascii="ＭＳ 明朝" w:hAnsi="ＭＳ 明朝" w:hint="eastAsia"/>
          <w:sz w:val="24"/>
        </w:rPr>
        <w:t>を乗じて得た額を超える場合にあっては、</w:t>
      </w:r>
      <w:r w:rsidR="008C024D" w:rsidRPr="008C024D">
        <w:rPr>
          <w:rFonts w:ascii="ＭＳ 明朝" w:hAnsi="ＭＳ 明朝" w:hint="eastAsia"/>
          <w:color w:val="FF0000"/>
          <w:sz w:val="24"/>
        </w:rPr>
        <w:t>9.2</w:t>
      </w:r>
      <w:r w:rsidR="002C22DE" w:rsidRPr="00585C64">
        <w:rPr>
          <w:rFonts w:ascii="ＭＳ 明朝" w:hAnsi="ＭＳ 明朝" w:hint="eastAsia"/>
          <w:sz w:val="24"/>
        </w:rPr>
        <w:t>／10</w:t>
      </w:r>
      <w:r w:rsidRPr="00585C64">
        <w:rPr>
          <w:rFonts w:ascii="ＭＳ 明朝" w:hAnsi="ＭＳ 明朝" w:hint="eastAsia"/>
          <w:sz w:val="24"/>
        </w:rPr>
        <w:t>を乗じて得た額とし、予定価格に</w:t>
      </w:r>
      <w:r w:rsidR="008C024D" w:rsidRPr="008C024D">
        <w:rPr>
          <w:rFonts w:ascii="ＭＳ 明朝" w:hAnsi="ＭＳ 明朝" w:hint="eastAsia"/>
          <w:color w:val="FF0000"/>
          <w:sz w:val="24"/>
        </w:rPr>
        <w:t>7.5</w:t>
      </w:r>
      <w:r w:rsidR="002C22DE" w:rsidRPr="00585C64">
        <w:rPr>
          <w:rFonts w:ascii="ＭＳ 明朝" w:hAnsi="ＭＳ 明朝" w:hint="eastAsia"/>
          <w:sz w:val="24"/>
        </w:rPr>
        <w:t>／</w:t>
      </w:r>
      <w:r w:rsidR="00FC2EE7" w:rsidRPr="00585C64">
        <w:rPr>
          <w:rFonts w:ascii="ＭＳ 明朝" w:hAnsi="ＭＳ 明朝" w:hint="eastAsia"/>
          <w:sz w:val="24"/>
        </w:rPr>
        <w:t>10</w:t>
      </w:r>
      <w:r w:rsidRPr="00585C64">
        <w:rPr>
          <w:rFonts w:ascii="ＭＳ 明朝" w:hAnsi="ＭＳ 明朝" w:hint="eastAsia"/>
          <w:sz w:val="24"/>
        </w:rPr>
        <w:t>を乗じて得た額に満たない場合にあっては、</w:t>
      </w:r>
      <w:r w:rsidR="008C024D" w:rsidRPr="008C024D">
        <w:rPr>
          <w:rFonts w:ascii="ＭＳ 明朝" w:hAnsi="ＭＳ 明朝" w:hint="eastAsia"/>
          <w:color w:val="FF0000"/>
          <w:sz w:val="24"/>
        </w:rPr>
        <w:t>7.5</w:t>
      </w:r>
      <w:r w:rsidR="002C22DE" w:rsidRPr="00585C64">
        <w:rPr>
          <w:rFonts w:ascii="ＭＳ 明朝" w:hAnsi="ＭＳ 明朝" w:hint="eastAsia"/>
          <w:sz w:val="24"/>
        </w:rPr>
        <w:t>／</w:t>
      </w:r>
      <w:r w:rsidR="00FC2EE7" w:rsidRPr="00585C64">
        <w:rPr>
          <w:rFonts w:ascii="ＭＳ 明朝" w:hAnsi="ＭＳ 明朝" w:hint="eastAsia"/>
          <w:sz w:val="24"/>
        </w:rPr>
        <w:t>10</w:t>
      </w:r>
      <w:r w:rsidRPr="00585C64">
        <w:rPr>
          <w:rFonts w:ascii="ＭＳ 明朝" w:hAnsi="ＭＳ 明朝" w:hint="eastAsia"/>
          <w:sz w:val="24"/>
        </w:rPr>
        <w:t>を乗じて得た額とする。</w:t>
      </w:r>
    </w:p>
    <w:p w:rsidR="00CA4F7E" w:rsidRPr="00585C64" w:rsidRDefault="00CA4F7E" w:rsidP="00E14116">
      <w:pPr>
        <w:numPr>
          <w:ilvl w:val="0"/>
          <w:numId w:val="1"/>
        </w:numPr>
        <w:autoSpaceDN w:val="0"/>
        <w:rPr>
          <w:rFonts w:ascii="ＭＳ 明朝" w:hAnsi="ＭＳ 明朝"/>
          <w:sz w:val="24"/>
        </w:rPr>
      </w:pPr>
      <w:bookmarkStart w:id="0" w:name="j3_k1_g1"/>
      <w:bookmarkEnd w:id="0"/>
      <w:r w:rsidRPr="00585C64">
        <w:rPr>
          <w:rFonts w:ascii="ＭＳ 明朝" w:hAnsi="ＭＳ 明朝" w:hint="eastAsia"/>
          <w:sz w:val="24"/>
        </w:rPr>
        <w:t xml:space="preserve">　直接工事費の額</w:t>
      </w:r>
      <w:r w:rsidR="00E14116" w:rsidRPr="00585C64">
        <w:rPr>
          <w:rFonts w:ascii="ＭＳ 明朝" w:hAnsi="ＭＳ 明朝" w:hint="eastAsia"/>
          <w:sz w:val="24"/>
        </w:rPr>
        <w:t>に</w:t>
      </w:r>
      <w:r w:rsidR="00EB30B0" w:rsidRPr="008C024D">
        <w:rPr>
          <w:rFonts w:ascii="ＭＳ 明朝" w:hAnsi="ＭＳ 明朝" w:hint="eastAsia"/>
          <w:color w:val="FF0000"/>
          <w:sz w:val="24"/>
        </w:rPr>
        <w:t>9.7</w:t>
      </w:r>
      <w:r w:rsidR="00E14116" w:rsidRPr="00585C64">
        <w:rPr>
          <w:rFonts w:ascii="ＭＳ 明朝" w:hAnsi="ＭＳ 明朝" w:hint="eastAsia"/>
          <w:sz w:val="24"/>
        </w:rPr>
        <w:t>／10を乗じて得た額</w:t>
      </w:r>
    </w:p>
    <w:p w:rsidR="00CA4F7E" w:rsidRPr="00585C64" w:rsidRDefault="00CA4F7E" w:rsidP="00E14116">
      <w:pPr>
        <w:numPr>
          <w:ilvl w:val="0"/>
          <w:numId w:val="1"/>
        </w:numPr>
        <w:autoSpaceDN w:val="0"/>
        <w:rPr>
          <w:rFonts w:ascii="ＭＳ 明朝" w:hAnsi="ＭＳ 明朝"/>
          <w:sz w:val="24"/>
        </w:rPr>
      </w:pPr>
      <w:bookmarkStart w:id="1" w:name="j3_k1_g2"/>
      <w:bookmarkEnd w:id="1"/>
      <w:r w:rsidRPr="00585C64">
        <w:rPr>
          <w:rFonts w:ascii="ＭＳ 明朝" w:hAnsi="ＭＳ 明朝" w:hint="eastAsia"/>
          <w:sz w:val="24"/>
        </w:rPr>
        <w:t xml:space="preserve">　共通仮設費の額</w:t>
      </w:r>
      <w:r w:rsidR="00E14116" w:rsidRPr="00585C64">
        <w:rPr>
          <w:rFonts w:ascii="ＭＳ 明朝" w:hAnsi="ＭＳ 明朝" w:hint="eastAsia"/>
          <w:sz w:val="24"/>
        </w:rPr>
        <w:t>に９／10を乗じて得た額</w:t>
      </w:r>
    </w:p>
    <w:p w:rsidR="00CA4F7E" w:rsidRPr="00585C64" w:rsidRDefault="005E2947" w:rsidP="005E2947">
      <w:pPr>
        <w:numPr>
          <w:ilvl w:val="0"/>
          <w:numId w:val="1"/>
        </w:numPr>
        <w:autoSpaceDN w:val="0"/>
        <w:rPr>
          <w:rFonts w:ascii="ＭＳ 明朝" w:hAnsi="ＭＳ 明朝"/>
          <w:sz w:val="24"/>
        </w:rPr>
      </w:pPr>
      <w:bookmarkStart w:id="2" w:name="j3_k1_g3"/>
      <w:bookmarkEnd w:id="2"/>
      <w:r w:rsidRPr="00585C64">
        <w:rPr>
          <w:rFonts w:ascii="ＭＳ 明朝" w:hAnsi="ＭＳ 明朝" w:hint="eastAsia"/>
          <w:sz w:val="24"/>
        </w:rPr>
        <w:t xml:space="preserve">　現場管理費の</w:t>
      </w:r>
      <w:r w:rsidR="00E14116" w:rsidRPr="00585C64">
        <w:rPr>
          <w:rFonts w:ascii="ＭＳ 明朝" w:hAnsi="ＭＳ 明朝" w:hint="eastAsia"/>
          <w:sz w:val="24"/>
        </w:rPr>
        <w:t>額に</w:t>
      </w:r>
      <w:r w:rsidR="0004367E" w:rsidRPr="00585C64">
        <w:rPr>
          <w:rFonts w:ascii="ＭＳ 明朝" w:hAnsi="ＭＳ 明朝" w:hint="eastAsia"/>
          <w:sz w:val="24"/>
        </w:rPr>
        <w:t>９</w:t>
      </w:r>
      <w:r w:rsidR="008D11B4" w:rsidRPr="00585C64">
        <w:rPr>
          <w:rFonts w:ascii="ＭＳ 明朝" w:hAnsi="ＭＳ 明朝" w:hint="eastAsia"/>
          <w:sz w:val="24"/>
        </w:rPr>
        <w:t>／10</w:t>
      </w:r>
      <w:r w:rsidR="00CA4F7E" w:rsidRPr="00585C64">
        <w:rPr>
          <w:rFonts w:ascii="ＭＳ 明朝" w:hAnsi="ＭＳ 明朝" w:hint="eastAsia"/>
          <w:sz w:val="24"/>
        </w:rPr>
        <w:t>を乗じて得た額</w:t>
      </w:r>
    </w:p>
    <w:p w:rsidR="00E14116" w:rsidRPr="00585C64" w:rsidRDefault="005E2947" w:rsidP="005E2947">
      <w:pPr>
        <w:numPr>
          <w:ilvl w:val="0"/>
          <w:numId w:val="1"/>
        </w:numPr>
        <w:autoSpaceDN w:val="0"/>
        <w:rPr>
          <w:rFonts w:ascii="ＭＳ 明朝" w:hAnsi="ＭＳ 明朝"/>
          <w:sz w:val="24"/>
        </w:rPr>
      </w:pPr>
      <w:r w:rsidRPr="00585C64">
        <w:rPr>
          <w:rFonts w:ascii="ＭＳ 明朝" w:hAnsi="ＭＳ 明朝" w:hint="eastAsia"/>
          <w:sz w:val="24"/>
        </w:rPr>
        <w:t xml:space="preserve">　一般管理費の額に</w:t>
      </w:r>
      <w:r w:rsidR="008C024D" w:rsidRPr="008C024D">
        <w:rPr>
          <w:rFonts w:ascii="ＭＳ 明朝" w:hAnsi="ＭＳ 明朝" w:hint="eastAsia"/>
          <w:color w:val="FF0000"/>
          <w:sz w:val="24"/>
        </w:rPr>
        <w:t>6.8</w:t>
      </w:r>
      <w:r w:rsidR="007D2AA8" w:rsidRPr="00585C64">
        <w:rPr>
          <w:rFonts w:ascii="ＭＳ 明朝" w:hAnsi="ＭＳ 明朝" w:hint="eastAsia"/>
          <w:sz w:val="24"/>
        </w:rPr>
        <w:t>／10</w:t>
      </w:r>
      <w:r w:rsidRPr="00585C64">
        <w:rPr>
          <w:rFonts w:ascii="ＭＳ 明朝" w:hAnsi="ＭＳ 明朝" w:hint="eastAsia"/>
          <w:sz w:val="24"/>
        </w:rPr>
        <w:t>を乗じて得た額</w:t>
      </w:r>
    </w:p>
    <w:p w:rsidR="00CA4F7E" w:rsidRPr="00585C64" w:rsidRDefault="00CA4F7E" w:rsidP="00CA4F7E">
      <w:pPr>
        <w:autoSpaceDN w:val="0"/>
        <w:ind w:left="305" w:hangingChars="100" w:hanging="305"/>
        <w:rPr>
          <w:rFonts w:ascii="ＭＳ 明朝" w:hAnsi="ＭＳ 明朝"/>
          <w:sz w:val="24"/>
        </w:rPr>
      </w:pPr>
      <w:bookmarkStart w:id="3" w:name="j3_k2"/>
      <w:bookmarkEnd w:id="3"/>
      <w:r w:rsidRPr="00585C64">
        <w:rPr>
          <w:rFonts w:ascii="ＭＳ 明朝" w:hAnsi="ＭＳ 明朝" w:hint="eastAsia"/>
          <w:sz w:val="24"/>
        </w:rPr>
        <w:t>２　前項の規定にかかわらず特に必要があると認めるときは、予算執行者は調査基準価格を工事の予定価格に</w:t>
      </w:r>
      <w:r w:rsidR="008C024D" w:rsidRPr="008C024D">
        <w:rPr>
          <w:rFonts w:ascii="ＭＳ 明朝" w:hAnsi="ＭＳ 明朝" w:hint="eastAsia"/>
          <w:color w:val="FF0000"/>
          <w:sz w:val="24"/>
        </w:rPr>
        <w:t>7.5</w:t>
      </w:r>
      <w:r w:rsidRPr="00585C64">
        <w:rPr>
          <w:rFonts w:ascii="ＭＳ 明朝" w:hAnsi="ＭＳ 明朝" w:hint="eastAsia"/>
          <w:sz w:val="24"/>
        </w:rPr>
        <w:t>／</w:t>
      </w:r>
      <w:r w:rsidR="00FC2EE7" w:rsidRPr="00585C64">
        <w:rPr>
          <w:rFonts w:ascii="ＭＳ 明朝" w:hAnsi="ＭＳ 明朝" w:hint="eastAsia"/>
          <w:sz w:val="24"/>
        </w:rPr>
        <w:t>10</w:t>
      </w:r>
      <w:r w:rsidRPr="00585C64">
        <w:rPr>
          <w:rFonts w:ascii="ＭＳ 明朝" w:hAnsi="ＭＳ 明朝" w:hint="eastAsia"/>
          <w:sz w:val="24"/>
        </w:rPr>
        <w:t>を乗じて得た額から</w:t>
      </w:r>
      <w:r w:rsidR="008C024D" w:rsidRPr="008C024D">
        <w:rPr>
          <w:rFonts w:ascii="ＭＳ 明朝" w:hAnsi="ＭＳ 明朝" w:hint="eastAsia"/>
          <w:color w:val="FF0000"/>
          <w:sz w:val="24"/>
        </w:rPr>
        <w:t>9.2</w:t>
      </w:r>
      <w:r w:rsidRPr="00585C64">
        <w:rPr>
          <w:rFonts w:ascii="ＭＳ 明朝" w:hAnsi="ＭＳ 明朝" w:hint="eastAsia"/>
          <w:sz w:val="24"/>
        </w:rPr>
        <w:t>／10を乗じて得た額までの範囲内で適宜に定めること</w:t>
      </w:r>
      <w:r w:rsidRPr="00585C64">
        <w:rPr>
          <w:rFonts w:ascii="ＭＳ 明朝" w:hAnsi="ＭＳ 明朝" w:hint="eastAsia"/>
          <w:sz w:val="24"/>
        </w:rPr>
        <w:lastRenderedPageBreak/>
        <w:t>ができる。</w:t>
      </w:r>
    </w:p>
    <w:p w:rsidR="00CA4F7E" w:rsidRPr="00585C64" w:rsidRDefault="00C013BF" w:rsidP="00C013BF">
      <w:pPr>
        <w:autoSpaceDN w:val="0"/>
        <w:rPr>
          <w:rFonts w:ascii="ＭＳ 明朝" w:hAnsi="ＭＳ 明朝"/>
          <w:sz w:val="24"/>
        </w:rPr>
      </w:pPr>
      <w:r w:rsidRPr="00585C64">
        <w:rPr>
          <w:rFonts w:ascii="ＭＳ 明朝" w:hAnsi="ＭＳ 明朝" w:hint="eastAsia"/>
          <w:sz w:val="24"/>
        </w:rPr>
        <w:t xml:space="preserve">　</w:t>
      </w:r>
      <w:r w:rsidR="00CA4F7E" w:rsidRPr="00585C64">
        <w:rPr>
          <w:rFonts w:ascii="ＭＳ 明朝" w:hAnsi="ＭＳ 明朝" w:hint="eastAsia"/>
          <w:sz w:val="24"/>
        </w:rPr>
        <w:t>（調査基準価格の記載）</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第４条　予算執行者は、対象工事に係る調査基準価格を設定したときは、当該調査基準価格を予定価格調書に記載するものとする。</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 xml:space="preserve">　（落札決定の保留）</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第５条　入札の執行者は、前条に規定する調査基準価格を下回る価格で入札があった場合には、当該入札金額及び調査基準価格を下回る価格で入札をした者のうち最低の価格で入札した者(以下「調査対象低入札者」という。</w:t>
      </w:r>
      <w:proofErr w:type="gramStart"/>
      <w:r w:rsidR="00C013BF" w:rsidRPr="00585C64">
        <w:rPr>
          <w:rFonts w:ascii="ＭＳ 明朝" w:hAnsi="ＭＳ 明朝" w:hint="eastAsia"/>
          <w:sz w:val="24"/>
        </w:rPr>
        <w:t>)</w:t>
      </w:r>
      <w:r w:rsidRPr="00585C64">
        <w:rPr>
          <w:rFonts w:ascii="ＭＳ 明朝" w:hAnsi="ＭＳ 明朝" w:hint="eastAsia"/>
          <w:sz w:val="24"/>
        </w:rPr>
        <w:t>を入札に参加した者全員に対して告げ</w:t>
      </w:r>
      <w:proofErr w:type="gramEnd"/>
      <w:r w:rsidRPr="00585C64">
        <w:rPr>
          <w:rFonts w:ascii="ＭＳ 明朝" w:hAnsi="ＭＳ 明朝" w:hint="eastAsia"/>
          <w:sz w:val="24"/>
        </w:rPr>
        <w:t>、「保留」と宣言し、落札者及び落札金額を後日決定する旨を告げた上で入札を終了する。</w:t>
      </w:r>
    </w:p>
    <w:p w:rsidR="00CA4F7E" w:rsidRPr="00585C64" w:rsidRDefault="00C013BF" w:rsidP="00C013BF">
      <w:pPr>
        <w:autoSpaceDN w:val="0"/>
        <w:rPr>
          <w:rFonts w:ascii="ＭＳ 明朝" w:hAnsi="ＭＳ 明朝"/>
          <w:sz w:val="24"/>
        </w:rPr>
      </w:pPr>
      <w:r w:rsidRPr="00585C64">
        <w:rPr>
          <w:rFonts w:ascii="ＭＳ 明朝" w:hAnsi="ＭＳ 明朝" w:hint="eastAsia"/>
          <w:sz w:val="24"/>
        </w:rPr>
        <w:t xml:space="preserve">　</w:t>
      </w:r>
      <w:r w:rsidR="00CA4F7E" w:rsidRPr="00585C64">
        <w:rPr>
          <w:rFonts w:ascii="ＭＳ 明朝" w:hAnsi="ＭＳ 明朝" w:hint="eastAsia"/>
          <w:sz w:val="24"/>
        </w:rPr>
        <w:t>（低入札価格調査委員会）</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第６条　低入札価格調査を適正に処理するため、軽井沢町低入札価格調査委員会（以下「委員会」という。）を置く。</w:t>
      </w:r>
    </w:p>
    <w:p w:rsidR="00CA4F7E" w:rsidRPr="00585C64" w:rsidRDefault="00A838FD" w:rsidP="00CA4F7E">
      <w:pPr>
        <w:autoSpaceDN w:val="0"/>
        <w:ind w:left="305" w:hangingChars="100" w:hanging="305"/>
        <w:rPr>
          <w:rFonts w:ascii="ＭＳ 明朝" w:hAnsi="ＭＳ 明朝"/>
          <w:sz w:val="24"/>
        </w:rPr>
      </w:pPr>
      <w:bookmarkStart w:id="4" w:name="j9_k2"/>
      <w:bookmarkEnd w:id="4"/>
      <w:r w:rsidRPr="00585C64">
        <w:rPr>
          <w:rFonts w:ascii="ＭＳ 明朝" w:hAnsi="ＭＳ 明朝" w:hint="eastAsia"/>
          <w:sz w:val="24"/>
        </w:rPr>
        <w:t>２　委員会は、副町長を委員長とし、会計課長、総務</w:t>
      </w:r>
      <w:r w:rsidR="00CA4F7E" w:rsidRPr="00585C64">
        <w:rPr>
          <w:rFonts w:ascii="ＭＳ 明朝" w:hAnsi="ＭＳ 明朝" w:hint="eastAsia"/>
          <w:sz w:val="24"/>
        </w:rPr>
        <w:t>課長</w:t>
      </w:r>
      <w:r w:rsidRPr="00585C64">
        <w:rPr>
          <w:rFonts w:ascii="ＭＳ 明朝" w:hAnsi="ＭＳ 明朝" w:hint="eastAsia"/>
          <w:sz w:val="24"/>
        </w:rPr>
        <w:t>及び契約管理</w:t>
      </w:r>
      <w:r w:rsidR="00CA4F7E" w:rsidRPr="00585C64">
        <w:rPr>
          <w:rFonts w:ascii="ＭＳ 明朝" w:hAnsi="ＭＳ 明朝" w:hint="eastAsia"/>
          <w:sz w:val="24"/>
        </w:rPr>
        <w:t>係長を委員として構成する。また、必要に応じて委員長代理を置くことができるものとする。</w:t>
      </w:r>
    </w:p>
    <w:p w:rsidR="00CA4F7E" w:rsidRPr="00585C64" w:rsidRDefault="00A838FD" w:rsidP="00CA4F7E">
      <w:pPr>
        <w:autoSpaceDN w:val="0"/>
        <w:ind w:left="305" w:hangingChars="100" w:hanging="305"/>
        <w:rPr>
          <w:rFonts w:ascii="ＭＳ 明朝" w:hAnsi="ＭＳ 明朝"/>
          <w:sz w:val="24"/>
        </w:rPr>
      </w:pPr>
      <w:bookmarkStart w:id="5" w:name="j9_k3"/>
      <w:bookmarkEnd w:id="5"/>
      <w:r w:rsidRPr="00585C64">
        <w:rPr>
          <w:rFonts w:ascii="ＭＳ 明朝" w:hAnsi="ＭＳ 明朝" w:hint="eastAsia"/>
          <w:sz w:val="24"/>
        </w:rPr>
        <w:t>３　委員会の事務局は、総務</w:t>
      </w:r>
      <w:r w:rsidR="00CA4F7E" w:rsidRPr="00585C64">
        <w:rPr>
          <w:rFonts w:ascii="ＭＳ 明朝" w:hAnsi="ＭＳ 明朝" w:hint="eastAsia"/>
          <w:sz w:val="24"/>
        </w:rPr>
        <w:t>課に置く。</w:t>
      </w:r>
    </w:p>
    <w:p w:rsidR="00CA4F7E" w:rsidRPr="00585C64" w:rsidRDefault="00C013BF" w:rsidP="00C013BF">
      <w:pPr>
        <w:autoSpaceDN w:val="0"/>
        <w:rPr>
          <w:rFonts w:ascii="ＭＳ 明朝" w:hAnsi="ＭＳ 明朝"/>
          <w:sz w:val="24"/>
        </w:rPr>
      </w:pPr>
      <w:r w:rsidRPr="00585C64">
        <w:rPr>
          <w:rFonts w:ascii="ＭＳ 明朝" w:hAnsi="ＭＳ 明朝" w:hint="eastAsia"/>
          <w:sz w:val="24"/>
        </w:rPr>
        <w:t xml:space="preserve">　</w:t>
      </w:r>
      <w:r w:rsidR="00CA4F7E" w:rsidRPr="00585C64">
        <w:rPr>
          <w:rFonts w:ascii="ＭＳ 明朝" w:hAnsi="ＭＳ 明朝" w:hint="eastAsia"/>
          <w:sz w:val="24"/>
        </w:rPr>
        <w:t>（低入札価格調査の実施）</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第７条　低入札価格調査は、工事担当課長が行い</w:t>
      </w:r>
      <w:bookmarkStart w:id="6" w:name="j10_k2"/>
      <w:bookmarkEnd w:id="6"/>
      <w:r w:rsidRPr="00585C64">
        <w:rPr>
          <w:rFonts w:ascii="ＭＳ 明朝" w:hAnsi="ＭＳ 明朝" w:hint="eastAsia"/>
          <w:sz w:val="24"/>
        </w:rPr>
        <w:t>、調査終了後直ちに調査結果を委員会に報告しなければならない。</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２　前項に規定する委員会への報告は、低入札価格の調査表（様式第１号）及び</w:t>
      </w:r>
      <w:r w:rsidRPr="00585C64">
        <w:rPr>
          <w:rFonts w:hint="eastAsia"/>
          <w:sz w:val="24"/>
        </w:rPr>
        <w:t>調査対象低入札者</w:t>
      </w:r>
      <w:r w:rsidRPr="00585C64">
        <w:rPr>
          <w:rFonts w:ascii="ＭＳ 明朝" w:hAnsi="ＭＳ 明朝" w:hint="eastAsia"/>
          <w:sz w:val="24"/>
        </w:rPr>
        <w:t>から提出された資料を提出し行うものとする。</w:t>
      </w:r>
    </w:p>
    <w:p w:rsidR="00CA4F7E" w:rsidRPr="00585C64" w:rsidRDefault="00CA4F7E" w:rsidP="00CA4F7E">
      <w:pPr>
        <w:autoSpaceDN w:val="0"/>
        <w:ind w:left="305" w:hangingChars="100" w:hanging="305"/>
        <w:rPr>
          <w:rFonts w:ascii="ＭＳ 明朝" w:hAnsi="ＭＳ 明朝"/>
          <w:sz w:val="24"/>
        </w:rPr>
      </w:pPr>
      <w:bookmarkStart w:id="7" w:name="j10_k3"/>
      <w:bookmarkEnd w:id="7"/>
      <w:r w:rsidRPr="00585C64">
        <w:rPr>
          <w:rFonts w:ascii="ＭＳ 明朝" w:hAnsi="ＭＳ 明朝" w:hint="eastAsia"/>
          <w:sz w:val="24"/>
        </w:rPr>
        <w:t>３　工事担当課長が低入札価格調査を行うときは、調査対象低入札者から次に掲げる事項について、資料の提出を求め、事情聴取等を行うものとする。</w:t>
      </w:r>
    </w:p>
    <w:p w:rsidR="00CA4F7E" w:rsidRPr="00585C64" w:rsidRDefault="00C013BF" w:rsidP="00C013BF">
      <w:pPr>
        <w:autoSpaceDN w:val="0"/>
        <w:rPr>
          <w:rFonts w:ascii="ＭＳ 明朝" w:hAnsi="ＭＳ 明朝"/>
          <w:sz w:val="24"/>
        </w:rPr>
      </w:pPr>
      <w:bookmarkStart w:id="8" w:name="j10_k3_g1"/>
      <w:bookmarkEnd w:id="8"/>
      <w:r w:rsidRPr="00585C64">
        <w:rPr>
          <w:rFonts w:ascii="ＭＳ 明朝" w:hAnsi="ＭＳ 明朝" w:hint="eastAsia"/>
          <w:sz w:val="24"/>
        </w:rPr>
        <w:t xml:space="preserve">　</w:t>
      </w:r>
      <w:r w:rsidR="00CA4F7E" w:rsidRPr="00585C64">
        <w:rPr>
          <w:rFonts w:ascii="ＭＳ 明朝" w:hAnsi="ＭＳ 明朝" w:hint="eastAsia"/>
          <w:sz w:val="24"/>
        </w:rPr>
        <w:t>⑴　当該価格で入札した理由</w:t>
      </w:r>
    </w:p>
    <w:p w:rsidR="00CA4F7E" w:rsidRPr="00585C64" w:rsidRDefault="00C013BF" w:rsidP="00C013BF">
      <w:pPr>
        <w:autoSpaceDN w:val="0"/>
        <w:rPr>
          <w:rFonts w:ascii="ＭＳ 明朝" w:hAnsi="ＭＳ 明朝"/>
          <w:sz w:val="24"/>
        </w:rPr>
      </w:pPr>
      <w:r w:rsidRPr="00585C64">
        <w:rPr>
          <w:rFonts w:ascii="ＭＳ 明朝" w:hAnsi="ＭＳ 明朝" w:hint="eastAsia"/>
          <w:sz w:val="24"/>
        </w:rPr>
        <w:t xml:space="preserve">　</w:t>
      </w:r>
      <w:r w:rsidR="00CA4F7E" w:rsidRPr="00585C64">
        <w:rPr>
          <w:rFonts w:ascii="ＭＳ 明朝" w:hAnsi="ＭＳ 明朝" w:hint="eastAsia"/>
          <w:sz w:val="24"/>
        </w:rPr>
        <w:t>⑵　入札価格の見積書、内訳書等の内容</w:t>
      </w:r>
    </w:p>
    <w:p w:rsidR="00CA4F7E" w:rsidRPr="00585C64" w:rsidRDefault="00C013BF" w:rsidP="00C013BF">
      <w:pPr>
        <w:autoSpaceDN w:val="0"/>
        <w:rPr>
          <w:rFonts w:ascii="ＭＳ 明朝" w:hAnsi="ＭＳ 明朝"/>
          <w:sz w:val="24"/>
        </w:rPr>
      </w:pPr>
      <w:r w:rsidRPr="00585C64">
        <w:rPr>
          <w:rFonts w:ascii="ＭＳ 明朝" w:hAnsi="ＭＳ 明朝" w:hint="eastAsia"/>
          <w:sz w:val="24"/>
        </w:rPr>
        <w:t xml:space="preserve">　</w:t>
      </w:r>
      <w:r w:rsidR="00CA4F7E" w:rsidRPr="00585C64">
        <w:rPr>
          <w:rFonts w:ascii="ＭＳ 明朝" w:hAnsi="ＭＳ 明朝" w:hint="eastAsia"/>
          <w:sz w:val="24"/>
        </w:rPr>
        <w:t>⑶　手持工事の状況</w:t>
      </w:r>
    </w:p>
    <w:p w:rsidR="00CA4F7E" w:rsidRPr="00585C64" w:rsidRDefault="00CA4F7E" w:rsidP="00CA4F7E">
      <w:pPr>
        <w:autoSpaceDN w:val="0"/>
        <w:rPr>
          <w:rFonts w:ascii="ＭＳ 明朝" w:hAnsi="ＭＳ 明朝"/>
          <w:sz w:val="24"/>
        </w:rPr>
      </w:pPr>
      <w:bookmarkStart w:id="9" w:name="j10_k3_g2"/>
      <w:bookmarkEnd w:id="9"/>
      <w:r w:rsidRPr="00585C64">
        <w:rPr>
          <w:rFonts w:ascii="ＭＳ 明朝" w:hAnsi="ＭＳ 明朝" w:hint="eastAsia"/>
          <w:sz w:val="24"/>
        </w:rPr>
        <w:lastRenderedPageBreak/>
        <w:t xml:space="preserve">　⑷　手持資材の状況及び手持機械の状況</w:t>
      </w:r>
    </w:p>
    <w:p w:rsidR="00B5758D" w:rsidRPr="00585C64" w:rsidRDefault="00B5758D" w:rsidP="008E6E9B">
      <w:pPr>
        <w:numPr>
          <w:ilvl w:val="0"/>
          <w:numId w:val="1"/>
        </w:numPr>
        <w:autoSpaceDN w:val="0"/>
        <w:rPr>
          <w:rFonts w:ascii="ＭＳ 明朝" w:hAnsi="ＭＳ 明朝"/>
          <w:sz w:val="24"/>
        </w:rPr>
      </w:pPr>
      <w:r w:rsidRPr="00585C64">
        <w:rPr>
          <w:rFonts w:ascii="ＭＳ 明朝" w:hAnsi="ＭＳ 明朝" w:hint="eastAsia"/>
          <w:sz w:val="24"/>
        </w:rPr>
        <w:t xml:space="preserve">　労働者の確保計画及び配置予定</w:t>
      </w:r>
    </w:p>
    <w:p w:rsidR="00CA4F7E" w:rsidRPr="00585C64" w:rsidRDefault="008E6E9B" w:rsidP="008E6E9B">
      <w:pPr>
        <w:numPr>
          <w:ilvl w:val="0"/>
          <w:numId w:val="1"/>
        </w:numPr>
        <w:autoSpaceDN w:val="0"/>
        <w:rPr>
          <w:rFonts w:ascii="ＭＳ 明朝" w:hAnsi="ＭＳ 明朝"/>
          <w:sz w:val="24"/>
        </w:rPr>
      </w:pPr>
      <w:r w:rsidRPr="00585C64">
        <w:rPr>
          <w:rFonts w:ascii="ＭＳ 明朝" w:hAnsi="ＭＳ 明朝" w:hint="eastAsia"/>
          <w:sz w:val="24"/>
        </w:rPr>
        <w:t xml:space="preserve">　</w:t>
      </w:r>
      <w:r w:rsidR="00CA4F7E" w:rsidRPr="00585C64">
        <w:rPr>
          <w:rFonts w:ascii="ＭＳ 明朝" w:hAnsi="ＭＳ 明朝" w:hint="eastAsia"/>
          <w:sz w:val="24"/>
        </w:rPr>
        <w:t>建設副産物の処理方法と処理先</w:t>
      </w:r>
    </w:p>
    <w:p w:rsidR="00CA4F7E" w:rsidRPr="00585C64" w:rsidRDefault="00B5758D" w:rsidP="00CA4F7E">
      <w:pPr>
        <w:autoSpaceDN w:val="0"/>
        <w:rPr>
          <w:rFonts w:ascii="ＭＳ 明朝" w:hAnsi="ＭＳ 明朝"/>
          <w:sz w:val="24"/>
        </w:rPr>
      </w:pPr>
      <w:r w:rsidRPr="00585C64">
        <w:rPr>
          <w:rFonts w:ascii="ＭＳ 明朝" w:hAnsi="ＭＳ 明朝" w:hint="eastAsia"/>
          <w:sz w:val="24"/>
        </w:rPr>
        <w:t xml:space="preserve">　⑺</w:t>
      </w:r>
      <w:r w:rsidR="00CA4F7E" w:rsidRPr="00585C64">
        <w:rPr>
          <w:rFonts w:ascii="ＭＳ 明朝" w:hAnsi="ＭＳ 明朝" w:hint="eastAsia"/>
          <w:sz w:val="24"/>
        </w:rPr>
        <w:t xml:space="preserve">　過去３年以内に施工した公共工事名及び発注者</w:t>
      </w:r>
    </w:p>
    <w:p w:rsidR="00CA4F7E" w:rsidRPr="00585C64" w:rsidRDefault="00B5758D" w:rsidP="00CA4F7E">
      <w:pPr>
        <w:autoSpaceDN w:val="0"/>
        <w:rPr>
          <w:rFonts w:ascii="ＭＳ 明朝" w:hAnsi="ＭＳ 明朝"/>
          <w:sz w:val="24"/>
        </w:rPr>
      </w:pPr>
      <w:r w:rsidRPr="00585C64">
        <w:rPr>
          <w:rFonts w:ascii="ＭＳ 明朝" w:hAnsi="ＭＳ 明朝" w:hint="eastAsia"/>
          <w:sz w:val="24"/>
        </w:rPr>
        <w:t xml:space="preserve">　⑻</w:t>
      </w:r>
      <w:r w:rsidR="00CA4F7E" w:rsidRPr="00585C64">
        <w:rPr>
          <w:rFonts w:ascii="ＭＳ 明朝" w:hAnsi="ＭＳ 明朝" w:hint="eastAsia"/>
          <w:sz w:val="24"/>
        </w:rPr>
        <w:t xml:space="preserve">　経営内容</w:t>
      </w:r>
    </w:p>
    <w:p w:rsidR="00CA4F7E" w:rsidRPr="00585C64" w:rsidRDefault="00B5758D" w:rsidP="00CA4F7E">
      <w:pPr>
        <w:autoSpaceDN w:val="0"/>
        <w:ind w:left="305" w:hangingChars="100" w:hanging="305"/>
        <w:rPr>
          <w:rFonts w:ascii="ＭＳ 明朝" w:hAnsi="ＭＳ 明朝"/>
          <w:sz w:val="24"/>
        </w:rPr>
      </w:pPr>
      <w:r w:rsidRPr="00585C64">
        <w:rPr>
          <w:rFonts w:ascii="ＭＳ 明朝" w:hAnsi="ＭＳ 明朝" w:hint="eastAsia"/>
          <w:sz w:val="24"/>
        </w:rPr>
        <w:t xml:space="preserve">　⑼</w:t>
      </w:r>
      <w:r w:rsidR="00CA4F7E" w:rsidRPr="00585C64">
        <w:rPr>
          <w:rFonts w:ascii="ＭＳ 明朝" w:hAnsi="ＭＳ 明朝" w:hint="eastAsia"/>
          <w:sz w:val="24"/>
        </w:rPr>
        <w:t xml:space="preserve">　その他必要な事項</w:t>
      </w:r>
    </w:p>
    <w:p w:rsidR="00CA4F7E" w:rsidRPr="00585C64" w:rsidRDefault="00C013BF" w:rsidP="00C013BF">
      <w:pPr>
        <w:autoSpaceDN w:val="0"/>
        <w:rPr>
          <w:rFonts w:ascii="ＭＳ 明朝" w:hAnsi="ＭＳ 明朝"/>
          <w:sz w:val="24"/>
        </w:rPr>
      </w:pPr>
      <w:r w:rsidRPr="00585C64">
        <w:rPr>
          <w:rFonts w:ascii="ＭＳ 明朝" w:hAnsi="ＭＳ 明朝" w:hint="eastAsia"/>
          <w:sz w:val="24"/>
        </w:rPr>
        <w:t xml:space="preserve">　</w:t>
      </w:r>
      <w:r w:rsidR="00CA4F7E" w:rsidRPr="00585C64">
        <w:rPr>
          <w:rFonts w:ascii="ＭＳ 明朝" w:hAnsi="ＭＳ 明朝" w:hint="eastAsia"/>
          <w:sz w:val="24"/>
        </w:rPr>
        <w:t>（調査対象低入札者の排除基準等）</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第８条　工事担当課長が行う低入札価格調査において、調査対象低入札者が、次の各号のいずれかに該当した場合には、委員会に諮り排除とする。</w:t>
      </w:r>
    </w:p>
    <w:p w:rsidR="00CA4F7E" w:rsidRPr="00585C64" w:rsidRDefault="00CA4F7E" w:rsidP="00CA4F7E">
      <w:pPr>
        <w:autoSpaceDN w:val="0"/>
        <w:ind w:leftChars="111" w:left="610" w:hangingChars="100" w:hanging="305"/>
        <w:rPr>
          <w:rFonts w:ascii="ＭＳ 明朝" w:hAnsi="ＭＳ 明朝"/>
          <w:sz w:val="24"/>
        </w:rPr>
      </w:pPr>
      <w:bookmarkStart w:id="10" w:name="j11_k1_g1"/>
      <w:bookmarkEnd w:id="10"/>
      <w:r w:rsidRPr="00585C64">
        <w:rPr>
          <w:rFonts w:ascii="ＭＳ 明朝" w:hAnsi="ＭＳ 明朝"/>
          <w:sz w:val="24"/>
        </w:rPr>
        <w:t>⑴</w:t>
      </w:r>
      <w:r w:rsidRPr="00585C64">
        <w:rPr>
          <w:rFonts w:ascii="ＭＳ 明朝" w:hAnsi="ＭＳ 明朝" w:hint="eastAsia"/>
          <w:sz w:val="24"/>
        </w:rPr>
        <w:t xml:space="preserve">　速やかに書類の提出が行われない、又は説明要求に応じない等調査に協力しない場合</w:t>
      </w:r>
    </w:p>
    <w:p w:rsidR="00CA4F7E" w:rsidRPr="00585C64" w:rsidRDefault="00CA4F7E" w:rsidP="00CA4F7E">
      <w:pPr>
        <w:autoSpaceDN w:val="0"/>
        <w:ind w:leftChars="111" w:left="610" w:hangingChars="100" w:hanging="305"/>
        <w:rPr>
          <w:rFonts w:ascii="ＭＳ 明朝" w:hAnsi="ＭＳ 明朝"/>
          <w:sz w:val="24"/>
        </w:rPr>
      </w:pPr>
      <w:bookmarkStart w:id="11" w:name="j11_k1_g2"/>
      <w:bookmarkEnd w:id="11"/>
      <w:r w:rsidRPr="00585C64">
        <w:rPr>
          <w:rFonts w:ascii="ＭＳ 明朝" w:hAnsi="ＭＳ 明朝"/>
          <w:sz w:val="24"/>
        </w:rPr>
        <w:t>⑵</w:t>
      </w:r>
      <w:r w:rsidRPr="00585C64">
        <w:rPr>
          <w:rFonts w:ascii="ＭＳ 明朝" w:hAnsi="ＭＳ 明朝" w:hint="eastAsia"/>
          <w:sz w:val="24"/>
        </w:rPr>
        <w:t xml:space="preserve">　提出された積算内訳書の額と入札時の額が整合しない場合</w:t>
      </w:r>
    </w:p>
    <w:p w:rsidR="00CA4F7E" w:rsidRPr="00585C64" w:rsidRDefault="00CA4F7E" w:rsidP="00CA4F7E">
      <w:pPr>
        <w:autoSpaceDN w:val="0"/>
        <w:ind w:leftChars="111" w:left="610" w:hangingChars="100" w:hanging="305"/>
        <w:rPr>
          <w:rFonts w:ascii="ＭＳ 明朝" w:hAnsi="ＭＳ 明朝"/>
          <w:sz w:val="24"/>
        </w:rPr>
      </w:pPr>
      <w:bookmarkStart w:id="12" w:name="j11_k1_g3"/>
      <w:bookmarkEnd w:id="12"/>
      <w:r w:rsidRPr="00585C64">
        <w:rPr>
          <w:rFonts w:ascii="ＭＳ 明朝" w:hAnsi="ＭＳ 明朝"/>
          <w:sz w:val="24"/>
        </w:rPr>
        <w:t>⑶</w:t>
      </w:r>
      <w:r w:rsidRPr="00585C64">
        <w:rPr>
          <w:rFonts w:ascii="ＭＳ 明朝" w:hAnsi="ＭＳ 明朝" w:hint="eastAsia"/>
          <w:sz w:val="24"/>
        </w:rPr>
        <w:t xml:space="preserve">　材料並びに製品について設計仕様に適合した品質及び規格を満たさない場合</w:t>
      </w:r>
    </w:p>
    <w:p w:rsidR="00CA4F7E" w:rsidRPr="00585C64" w:rsidRDefault="00CA4F7E" w:rsidP="00CA4F7E">
      <w:pPr>
        <w:autoSpaceDN w:val="0"/>
        <w:ind w:firstLineChars="100" w:firstLine="305"/>
        <w:rPr>
          <w:rFonts w:ascii="ＭＳ 明朝" w:hAnsi="ＭＳ 明朝"/>
          <w:sz w:val="24"/>
        </w:rPr>
      </w:pPr>
      <w:bookmarkStart w:id="13" w:name="j11_k1_g4"/>
      <w:bookmarkEnd w:id="13"/>
      <w:r w:rsidRPr="00585C64">
        <w:rPr>
          <w:rFonts w:ascii="ＭＳ 明朝" w:hAnsi="ＭＳ 明朝"/>
          <w:sz w:val="24"/>
        </w:rPr>
        <w:t>⑷</w:t>
      </w:r>
      <w:r w:rsidRPr="00585C64">
        <w:rPr>
          <w:rFonts w:ascii="ＭＳ 明朝" w:hAnsi="ＭＳ 明朝" w:hint="eastAsia"/>
          <w:sz w:val="24"/>
        </w:rPr>
        <w:t xml:space="preserve">　労務費について、法定最低賃金を下回っている場合</w:t>
      </w:r>
    </w:p>
    <w:p w:rsidR="00CA4F7E" w:rsidRPr="00585C64" w:rsidRDefault="00CA4F7E" w:rsidP="00CA4F7E">
      <w:pPr>
        <w:autoSpaceDN w:val="0"/>
        <w:ind w:firstLineChars="100" w:firstLine="305"/>
        <w:rPr>
          <w:rFonts w:ascii="ＭＳ 明朝" w:hAnsi="ＭＳ 明朝"/>
          <w:sz w:val="24"/>
        </w:rPr>
      </w:pPr>
      <w:bookmarkStart w:id="14" w:name="j11_k1_g5"/>
      <w:bookmarkEnd w:id="14"/>
      <w:r w:rsidRPr="00585C64">
        <w:rPr>
          <w:rFonts w:ascii="ＭＳ 明朝" w:hAnsi="ＭＳ 明朝"/>
          <w:sz w:val="24"/>
        </w:rPr>
        <w:t>⑸</w:t>
      </w:r>
      <w:r w:rsidRPr="00585C64">
        <w:rPr>
          <w:rFonts w:ascii="ＭＳ 明朝" w:hAnsi="ＭＳ 明朝" w:hint="eastAsia"/>
          <w:sz w:val="24"/>
        </w:rPr>
        <w:t xml:space="preserve">　建設副産物について、適当な処理費が計上されていない場合</w:t>
      </w:r>
    </w:p>
    <w:p w:rsidR="00CA4F7E" w:rsidRPr="00585C64" w:rsidRDefault="00CA4F7E" w:rsidP="00CA4F7E">
      <w:pPr>
        <w:autoSpaceDN w:val="0"/>
        <w:ind w:firstLineChars="100" w:firstLine="305"/>
        <w:rPr>
          <w:rFonts w:ascii="ＭＳ 明朝" w:hAnsi="ＭＳ 明朝"/>
          <w:sz w:val="24"/>
        </w:rPr>
      </w:pPr>
      <w:bookmarkStart w:id="15" w:name="j11_k1_g6"/>
      <w:bookmarkEnd w:id="15"/>
      <w:r w:rsidRPr="00585C64">
        <w:rPr>
          <w:rFonts w:ascii="ＭＳ 明朝" w:hAnsi="ＭＳ 明朝"/>
          <w:sz w:val="24"/>
        </w:rPr>
        <w:t>⑹</w:t>
      </w:r>
      <w:r w:rsidRPr="00585C64">
        <w:rPr>
          <w:rFonts w:ascii="ＭＳ 明朝" w:hAnsi="ＭＳ 明朝" w:hint="eastAsia"/>
          <w:sz w:val="24"/>
        </w:rPr>
        <w:t xml:space="preserve">　調査に対する回答内容に虚偽があった場合</w:t>
      </w:r>
    </w:p>
    <w:p w:rsidR="00CA4F7E" w:rsidRPr="00585C64" w:rsidRDefault="00CA4F7E" w:rsidP="00CA4F7E">
      <w:pPr>
        <w:autoSpaceDN w:val="0"/>
        <w:ind w:leftChars="111" w:left="610" w:hangingChars="100" w:hanging="305"/>
        <w:rPr>
          <w:rFonts w:ascii="ＭＳ 明朝" w:hAnsi="ＭＳ 明朝"/>
          <w:sz w:val="24"/>
        </w:rPr>
      </w:pPr>
      <w:bookmarkStart w:id="16" w:name="j11_k1_g7"/>
      <w:bookmarkEnd w:id="16"/>
      <w:r w:rsidRPr="00585C64">
        <w:rPr>
          <w:rFonts w:ascii="ＭＳ 明朝" w:hAnsi="ＭＳ 明朝"/>
          <w:sz w:val="24"/>
        </w:rPr>
        <w:t>⑺</w:t>
      </w:r>
      <w:r w:rsidRPr="00585C64">
        <w:rPr>
          <w:rFonts w:ascii="ＭＳ 明朝" w:hAnsi="ＭＳ 明朝" w:hint="eastAsia"/>
          <w:sz w:val="24"/>
        </w:rPr>
        <w:t xml:space="preserve">　その他落札者として不適当と判断するに足りる事由があった場合</w:t>
      </w:r>
    </w:p>
    <w:p w:rsidR="00CA4F7E" w:rsidRPr="00585C64" w:rsidRDefault="00CA4F7E" w:rsidP="00CA4F7E">
      <w:pPr>
        <w:autoSpaceDN w:val="0"/>
        <w:ind w:firstLineChars="100" w:firstLine="305"/>
        <w:rPr>
          <w:rFonts w:ascii="ＭＳ 明朝" w:hAnsi="ＭＳ 明朝"/>
          <w:sz w:val="24"/>
        </w:rPr>
      </w:pPr>
      <w:r w:rsidRPr="00585C64">
        <w:rPr>
          <w:rFonts w:ascii="ＭＳ 明朝" w:hAnsi="ＭＳ 明朝" w:hint="eastAsia"/>
          <w:sz w:val="24"/>
        </w:rPr>
        <w:t>（委員会の審査）</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第９条　委員会は、第７条第１項の報告があったときは、調査対象低入札者の当該入札価格によっては当該契約の内容に適合した履行がされないおそれがあるかどうか、又はその者と契約を締結することが公正な取引の秩序を乱すおそれがあって著しく不適当であるかどうかを審査し、調査対象低入札者の当該入札について落札又は排除の決定をする。</w:t>
      </w:r>
    </w:p>
    <w:p w:rsidR="00CA4F7E" w:rsidRPr="00585C64" w:rsidRDefault="00CA4F7E" w:rsidP="00CA4F7E">
      <w:pPr>
        <w:autoSpaceDN w:val="0"/>
        <w:ind w:firstLineChars="100" w:firstLine="305"/>
        <w:rPr>
          <w:rFonts w:ascii="ＭＳ 明朝" w:hAnsi="ＭＳ 明朝"/>
          <w:sz w:val="24"/>
        </w:rPr>
      </w:pPr>
      <w:r w:rsidRPr="00585C64">
        <w:rPr>
          <w:rFonts w:ascii="ＭＳ 明朝" w:hAnsi="ＭＳ 明朝" w:hint="eastAsia"/>
          <w:sz w:val="24"/>
        </w:rPr>
        <w:t>（落札者の決定等）</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第10条　委員長は、前条の規定により委員会が調査対象低入札者との契約を適当である旨の決定をしたときは、当該調査対象低入札</w:t>
      </w:r>
      <w:r w:rsidRPr="00585C64">
        <w:rPr>
          <w:rFonts w:ascii="ＭＳ 明朝" w:hAnsi="ＭＳ 明朝" w:hint="eastAsia"/>
          <w:sz w:val="24"/>
        </w:rPr>
        <w:lastRenderedPageBreak/>
        <w:t>者を落札者と決定し、落札者決定通知（様式第２号）を落札者及び他の入札参加者に送付するものとする。</w:t>
      </w:r>
    </w:p>
    <w:p w:rsidR="00CA4F7E" w:rsidRPr="00585C64" w:rsidRDefault="00CA4F7E" w:rsidP="00CA4F7E">
      <w:pPr>
        <w:autoSpaceDN w:val="0"/>
        <w:ind w:left="305" w:hangingChars="100" w:hanging="305"/>
        <w:rPr>
          <w:rFonts w:ascii="ＭＳ 明朝" w:hAnsi="ＭＳ 明朝"/>
          <w:dstrike/>
          <w:sz w:val="24"/>
        </w:rPr>
      </w:pPr>
      <w:bookmarkStart w:id="17" w:name="j13_k2"/>
      <w:bookmarkEnd w:id="17"/>
      <w:r w:rsidRPr="00585C64">
        <w:rPr>
          <w:rFonts w:ascii="ＭＳ 明朝" w:hAnsi="ＭＳ 明朝" w:hint="eastAsia"/>
          <w:sz w:val="24"/>
        </w:rPr>
        <w:t>２　委員長は、前条の規定により委員会が調査対象低入札者との契約を不適当である旨の決定をしたときは、当該調査対象低入札者を落札者とせず、当該調査対象低入札者に対し排除決定通知（様式第３号）を送付した後、次順位者について</w:t>
      </w:r>
      <w:r w:rsidR="00B5758D" w:rsidRPr="00585C64">
        <w:rPr>
          <w:rFonts w:ascii="ＭＳ 明朝" w:hAnsi="ＭＳ 明朝" w:hint="eastAsia"/>
          <w:sz w:val="24"/>
        </w:rPr>
        <w:t>も、調査対象低入札者の場合は</w:t>
      </w:r>
      <w:r w:rsidRPr="00585C64">
        <w:rPr>
          <w:rFonts w:ascii="ＭＳ 明朝" w:hAnsi="ＭＳ 明朝" w:hint="eastAsia"/>
          <w:sz w:val="24"/>
        </w:rPr>
        <w:t>、以下同様に第７条以下の手続きを行う。</w:t>
      </w:r>
    </w:p>
    <w:p w:rsidR="00CA4F7E" w:rsidRPr="00585C64" w:rsidRDefault="00CA4F7E" w:rsidP="00CA4F7E">
      <w:pPr>
        <w:autoSpaceDN w:val="0"/>
        <w:ind w:left="305" w:hangingChars="100" w:hanging="305"/>
        <w:rPr>
          <w:rFonts w:ascii="ＭＳ 明朝" w:hAnsi="ＭＳ 明朝"/>
          <w:sz w:val="24"/>
        </w:rPr>
      </w:pPr>
      <w:bookmarkStart w:id="18" w:name="j14"/>
      <w:bookmarkStart w:id="19" w:name="j14_k1"/>
      <w:bookmarkEnd w:id="18"/>
      <w:bookmarkEnd w:id="19"/>
      <w:r w:rsidRPr="00585C64">
        <w:rPr>
          <w:rFonts w:ascii="ＭＳ 明朝" w:hAnsi="ＭＳ 明朝" w:hint="eastAsia"/>
          <w:sz w:val="24"/>
        </w:rPr>
        <w:t>３　予定価格内の者が全員排除となった場合は不落とし、設計変更又は指名業者の再選定等を行い、再入札を行うものとする。</w:t>
      </w:r>
    </w:p>
    <w:p w:rsidR="00CA4F7E" w:rsidRPr="00585C64" w:rsidRDefault="00CA4F7E" w:rsidP="00CA4F7E">
      <w:pPr>
        <w:autoSpaceDN w:val="0"/>
        <w:rPr>
          <w:rFonts w:ascii="ＭＳ 明朝" w:hAnsi="ＭＳ 明朝"/>
          <w:sz w:val="24"/>
        </w:rPr>
      </w:pPr>
      <w:r w:rsidRPr="00585C64">
        <w:rPr>
          <w:rFonts w:ascii="ＭＳ 明朝" w:hAnsi="ＭＳ 明朝" w:hint="eastAsia"/>
          <w:sz w:val="24"/>
        </w:rPr>
        <w:t xml:space="preserve">　（入札結果の公表）</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第11条　低入札価格調査を実施した工事に係る入札結果の公表に際しては、当該調査基準価格を記載するものとし、建設工事入札・契約情報公表要領に基づき公表するものとする。</w:t>
      </w:r>
    </w:p>
    <w:p w:rsidR="00CA4F7E" w:rsidRPr="00585C64" w:rsidRDefault="00CA4F7E" w:rsidP="00CA4F7E">
      <w:pPr>
        <w:autoSpaceDN w:val="0"/>
        <w:rPr>
          <w:rFonts w:ascii="ＭＳ 明朝" w:hAnsi="ＭＳ 明朝"/>
          <w:sz w:val="24"/>
        </w:rPr>
      </w:pPr>
      <w:r w:rsidRPr="00585C64">
        <w:rPr>
          <w:rFonts w:ascii="ＭＳ 明朝" w:hAnsi="ＭＳ 明朝" w:hint="eastAsia"/>
          <w:sz w:val="24"/>
        </w:rPr>
        <w:t xml:space="preserve">　（監督体制の強化等）</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第12条　工事担当課長は、第９条の規定により委員会が落札の決定をした者と工事の請負契約を締結したときは、次の措置をとるものとする。</w:t>
      </w:r>
    </w:p>
    <w:p w:rsidR="00CA4F7E" w:rsidRPr="00585C64" w:rsidRDefault="00CA4F7E" w:rsidP="00CA4F7E">
      <w:pPr>
        <w:autoSpaceDN w:val="0"/>
        <w:rPr>
          <w:rFonts w:ascii="ＭＳ 明朝" w:hAnsi="ＭＳ 明朝"/>
          <w:sz w:val="24"/>
        </w:rPr>
      </w:pPr>
      <w:bookmarkStart w:id="20" w:name="j15_k1_g1"/>
      <w:bookmarkEnd w:id="20"/>
      <w:r w:rsidRPr="00585C64">
        <w:rPr>
          <w:rFonts w:ascii="ＭＳ 明朝" w:hAnsi="ＭＳ 明朝" w:hint="eastAsia"/>
          <w:sz w:val="24"/>
        </w:rPr>
        <w:t xml:space="preserve">　⑴　施工体制台帳の内容聴取</w:t>
      </w:r>
    </w:p>
    <w:p w:rsidR="00CA4F7E" w:rsidRPr="00585C64" w:rsidRDefault="00CA4F7E" w:rsidP="00CA4F7E">
      <w:pPr>
        <w:autoSpaceDN w:val="0"/>
        <w:ind w:leftChars="222" w:left="610" w:firstLineChars="100" w:firstLine="305"/>
        <w:rPr>
          <w:rFonts w:ascii="ＭＳ 明朝" w:hAnsi="ＭＳ 明朝"/>
          <w:sz w:val="24"/>
        </w:rPr>
      </w:pPr>
      <w:r w:rsidRPr="00585C64">
        <w:rPr>
          <w:rFonts w:ascii="ＭＳ 明朝" w:hAnsi="ＭＳ 明朝" w:hint="eastAsia"/>
          <w:sz w:val="24"/>
        </w:rPr>
        <w:t>施工体制台帳の提出に際し、必要に応じて、請負者の代表者等からその内容の聴取を行うものとする。</w:t>
      </w:r>
    </w:p>
    <w:p w:rsidR="00CA4F7E" w:rsidRPr="00585C64" w:rsidRDefault="00CA4F7E" w:rsidP="00CA4F7E">
      <w:pPr>
        <w:autoSpaceDN w:val="0"/>
        <w:rPr>
          <w:rFonts w:ascii="ＭＳ 明朝" w:hAnsi="ＭＳ 明朝"/>
          <w:sz w:val="24"/>
        </w:rPr>
      </w:pPr>
      <w:bookmarkStart w:id="21" w:name="j15_k1_g2"/>
      <w:bookmarkEnd w:id="21"/>
      <w:r w:rsidRPr="00585C64">
        <w:rPr>
          <w:rFonts w:ascii="ＭＳ 明朝" w:hAnsi="ＭＳ 明朝" w:hint="eastAsia"/>
          <w:sz w:val="24"/>
        </w:rPr>
        <w:t xml:space="preserve">　⑵　施工計画書の内容聴取</w:t>
      </w:r>
    </w:p>
    <w:p w:rsidR="00CA4F7E" w:rsidRPr="00585C64" w:rsidRDefault="00CA4F7E" w:rsidP="00CA4F7E">
      <w:pPr>
        <w:autoSpaceDN w:val="0"/>
        <w:ind w:leftChars="222" w:left="610" w:firstLineChars="100" w:firstLine="305"/>
        <w:rPr>
          <w:rFonts w:ascii="ＭＳ 明朝" w:hAnsi="ＭＳ 明朝"/>
          <w:sz w:val="24"/>
        </w:rPr>
      </w:pPr>
      <w:r w:rsidRPr="00585C64">
        <w:rPr>
          <w:rFonts w:ascii="ＭＳ 明朝" w:hAnsi="ＭＳ 明朝" w:hint="eastAsia"/>
          <w:sz w:val="24"/>
        </w:rPr>
        <w:t>施工計画書の提出に際し、必要に応じて、請負者の代表者等からその内容の聴取を行うものとする。</w:t>
      </w:r>
    </w:p>
    <w:p w:rsidR="00CA4F7E" w:rsidRPr="00585C64" w:rsidRDefault="00CA4F7E" w:rsidP="00CA4F7E">
      <w:pPr>
        <w:autoSpaceDN w:val="0"/>
        <w:rPr>
          <w:rFonts w:ascii="ＭＳ 明朝" w:hAnsi="ＭＳ 明朝"/>
          <w:sz w:val="24"/>
        </w:rPr>
      </w:pPr>
      <w:bookmarkStart w:id="22" w:name="j15_k1_g3"/>
      <w:bookmarkEnd w:id="22"/>
      <w:r w:rsidRPr="00585C64">
        <w:rPr>
          <w:rFonts w:ascii="ＭＳ 明朝" w:hAnsi="ＭＳ 明朝" w:hint="eastAsia"/>
          <w:sz w:val="24"/>
        </w:rPr>
        <w:t xml:space="preserve">　⑶　重点的な監督業務の実施</w:t>
      </w:r>
    </w:p>
    <w:p w:rsidR="00CA4F7E" w:rsidRPr="00585C64" w:rsidRDefault="00CA4F7E" w:rsidP="00CA4F7E">
      <w:pPr>
        <w:autoSpaceDN w:val="0"/>
        <w:ind w:leftChars="222" w:left="610" w:firstLineChars="100" w:firstLine="305"/>
        <w:rPr>
          <w:rFonts w:ascii="ＭＳ 明朝" w:hAnsi="ＭＳ 明朝"/>
          <w:sz w:val="24"/>
        </w:rPr>
      </w:pPr>
      <w:r w:rsidRPr="00585C64">
        <w:rPr>
          <w:rFonts w:ascii="ＭＳ 明朝" w:hAnsi="ＭＳ 明朝" w:hint="eastAsia"/>
          <w:sz w:val="24"/>
        </w:rPr>
        <w:t>工事担当課長は、監督業務において段階確認、施工の検査等を実施するに当たっては、立ち会うことを原則として、入念に行うものとする。また、あらかじめ提出された施工体制台帳及び施工計画書の記載内容に沿った施工が実施されているかどうかの確認を併せて行うものとし、その状況について現場代理人から詳細に聴取するものとする。</w:t>
      </w:r>
    </w:p>
    <w:p w:rsidR="00CA4F7E" w:rsidRPr="00585C64" w:rsidRDefault="00CA4F7E" w:rsidP="00CA4F7E">
      <w:pPr>
        <w:autoSpaceDN w:val="0"/>
        <w:rPr>
          <w:rFonts w:ascii="ＭＳ 明朝" w:hAnsi="ＭＳ 明朝"/>
          <w:sz w:val="24"/>
        </w:rPr>
      </w:pPr>
      <w:bookmarkStart w:id="23" w:name="j15_k1_g4"/>
      <w:bookmarkEnd w:id="23"/>
      <w:r w:rsidRPr="00585C64">
        <w:rPr>
          <w:rFonts w:ascii="ＭＳ 明朝" w:hAnsi="ＭＳ 明朝" w:hint="eastAsia"/>
          <w:sz w:val="24"/>
        </w:rPr>
        <w:lastRenderedPageBreak/>
        <w:t xml:space="preserve">　⑷　施工現場の調査</w:t>
      </w:r>
    </w:p>
    <w:p w:rsidR="00CA4F7E" w:rsidRPr="00585C64" w:rsidRDefault="00CA4F7E" w:rsidP="00CA4F7E">
      <w:pPr>
        <w:autoSpaceDN w:val="0"/>
        <w:ind w:leftChars="222" w:left="610" w:firstLineChars="100" w:firstLine="305"/>
        <w:rPr>
          <w:rFonts w:ascii="ＭＳ 明朝" w:hAnsi="ＭＳ 明朝"/>
          <w:sz w:val="24"/>
        </w:rPr>
      </w:pPr>
      <w:r w:rsidRPr="00585C64">
        <w:rPr>
          <w:rFonts w:ascii="ＭＳ 明朝" w:hAnsi="ＭＳ 明朝" w:hint="eastAsia"/>
          <w:sz w:val="24"/>
        </w:rPr>
        <w:t>工事担当課長は、安全な施工の確保及び労働者への適正な賃金支払いの確保の観点から必要があると認めるときは、施工現場の調査を行うものとする。</w:t>
      </w:r>
    </w:p>
    <w:p w:rsidR="00CA4F7E" w:rsidRPr="00585C64" w:rsidRDefault="00CA4F7E" w:rsidP="00CA4F7E">
      <w:pPr>
        <w:autoSpaceDN w:val="0"/>
        <w:ind w:left="305" w:hangingChars="100" w:hanging="305"/>
        <w:rPr>
          <w:rFonts w:ascii="ＭＳ 明朝" w:hAnsi="ＭＳ 明朝"/>
          <w:sz w:val="24"/>
        </w:rPr>
      </w:pPr>
      <w:bookmarkStart w:id="24" w:name="j15_k1_g5"/>
      <w:bookmarkStart w:id="25" w:name="j15_k2"/>
      <w:bookmarkEnd w:id="24"/>
      <w:bookmarkEnd w:id="25"/>
      <w:r w:rsidRPr="00585C64">
        <w:rPr>
          <w:rFonts w:ascii="ＭＳ 明朝" w:hAnsi="ＭＳ 明朝" w:hint="eastAsia"/>
          <w:sz w:val="24"/>
        </w:rPr>
        <w:t>２　工事担当課長は、前項各号に規定する内容聴取、調査結果等に問題がある場合には、請負者の代表者等に対して書面により改善を求めるものとする。</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 xml:space="preserve">　（完成検査等）</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第13</w:t>
      </w:r>
      <w:r w:rsidR="00D170D4" w:rsidRPr="00585C64">
        <w:rPr>
          <w:rFonts w:ascii="ＭＳ 明朝" w:hAnsi="ＭＳ 明朝" w:hint="eastAsia"/>
          <w:sz w:val="24"/>
        </w:rPr>
        <w:t>条　会計</w:t>
      </w:r>
      <w:r w:rsidRPr="00585C64">
        <w:rPr>
          <w:rFonts w:ascii="ＭＳ 明朝" w:hAnsi="ＭＳ 明朝" w:hint="eastAsia"/>
          <w:sz w:val="24"/>
        </w:rPr>
        <w:t>課長は、低入札価格調査の対象となった工事の中間検査を必ず行うものとする。</w:t>
      </w:r>
    </w:p>
    <w:p w:rsidR="00CA4F7E" w:rsidRPr="00585C64" w:rsidRDefault="00D170D4" w:rsidP="00CA4F7E">
      <w:pPr>
        <w:autoSpaceDN w:val="0"/>
        <w:ind w:left="305" w:hangingChars="100" w:hanging="305"/>
        <w:rPr>
          <w:rFonts w:ascii="ＭＳ 明朝" w:hAnsi="ＭＳ 明朝"/>
          <w:sz w:val="24"/>
        </w:rPr>
      </w:pPr>
      <w:r w:rsidRPr="00585C64">
        <w:rPr>
          <w:rFonts w:ascii="ＭＳ 明朝" w:hAnsi="ＭＳ 明朝" w:hint="eastAsia"/>
          <w:sz w:val="24"/>
        </w:rPr>
        <w:t>２　会計</w:t>
      </w:r>
      <w:r w:rsidR="00CA4F7E" w:rsidRPr="00585C64">
        <w:rPr>
          <w:rFonts w:ascii="ＭＳ 明朝" w:hAnsi="ＭＳ 明朝" w:hint="eastAsia"/>
          <w:sz w:val="24"/>
        </w:rPr>
        <w:t>課長は、低入札価格調査の対象となった工事の完成検査を行う際には、委員長の立会いのもと検査を行うものとする。ただし、委員長が立ち会うことができない場合は、その結果を工事評定結果に併せ委員長に報告するものとする。</w:t>
      </w:r>
    </w:p>
    <w:p w:rsidR="00CA4F7E" w:rsidRPr="00585C64" w:rsidRDefault="00CA4F7E" w:rsidP="00CA4F7E">
      <w:pPr>
        <w:autoSpaceDN w:val="0"/>
        <w:rPr>
          <w:rFonts w:ascii="ＭＳ 明朝" w:hAnsi="ＭＳ 明朝"/>
          <w:sz w:val="24"/>
        </w:rPr>
      </w:pPr>
      <w:r w:rsidRPr="00585C64">
        <w:rPr>
          <w:rFonts w:ascii="ＭＳ 明朝" w:hAnsi="ＭＳ 明朝" w:hint="eastAsia"/>
          <w:sz w:val="24"/>
        </w:rPr>
        <w:t xml:space="preserve">　（補則）</w:t>
      </w:r>
    </w:p>
    <w:p w:rsidR="00CA4F7E" w:rsidRPr="00585C64" w:rsidRDefault="00CA4F7E" w:rsidP="00CA4F7E">
      <w:pPr>
        <w:autoSpaceDN w:val="0"/>
        <w:ind w:left="305" w:hangingChars="100" w:hanging="305"/>
        <w:rPr>
          <w:rFonts w:ascii="ＭＳ 明朝" w:hAnsi="ＭＳ 明朝"/>
          <w:sz w:val="24"/>
        </w:rPr>
      </w:pPr>
      <w:r w:rsidRPr="00585C64">
        <w:rPr>
          <w:rFonts w:ascii="ＭＳ 明朝" w:hAnsi="ＭＳ 明朝" w:hint="eastAsia"/>
          <w:sz w:val="24"/>
        </w:rPr>
        <w:t>第14条　この基準に定めのないものについては、町長が定める。</w:t>
      </w:r>
    </w:p>
    <w:p w:rsidR="00130CC7" w:rsidRPr="00585C64" w:rsidRDefault="00130CC7" w:rsidP="00CA4F7E">
      <w:pPr>
        <w:autoSpaceDN w:val="0"/>
        <w:rPr>
          <w:rFonts w:ascii="ＭＳ 明朝" w:hAnsi="ＭＳ 明朝"/>
          <w:sz w:val="24"/>
        </w:rPr>
      </w:pPr>
    </w:p>
    <w:p w:rsidR="00130CC7" w:rsidRPr="00585C64" w:rsidRDefault="00130CC7" w:rsidP="00CA4F7E">
      <w:pPr>
        <w:autoSpaceDN w:val="0"/>
        <w:rPr>
          <w:rFonts w:ascii="ＭＳ 明朝" w:hAnsi="ＭＳ 明朝"/>
          <w:sz w:val="24"/>
        </w:rPr>
      </w:pPr>
    </w:p>
    <w:p w:rsidR="00130CC7" w:rsidRPr="00585C64" w:rsidRDefault="00130CC7" w:rsidP="00CA4F7E">
      <w:pPr>
        <w:autoSpaceDN w:val="0"/>
        <w:rPr>
          <w:rFonts w:ascii="ＭＳ 明朝" w:hAnsi="ＭＳ 明朝"/>
          <w:sz w:val="24"/>
        </w:rPr>
      </w:pPr>
    </w:p>
    <w:p w:rsidR="00130CC7" w:rsidRPr="00585C64" w:rsidRDefault="00130CC7" w:rsidP="00CA4F7E">
      <w:pPr>
        <w:autoSpaceDN w:val="0"/>
        <w:rPr>
          <w:rFonts w:ascii="ＭＳ 明朝" w:hAnsi="ＭＳ 明朝"/>
          <w:sz w:val="24"/>
        </w:rPr>
      </w:pPr>
    </w:p>
    <w:p w:rsidR="00CA4F7E" w:rsidRPr="00585C64" w:rsidRDefault="00CA4F7E" w:rsidP="00CA4F7E">
      <w:pPr>
        <w:autoSpaceDN w:val="0"/>
        <w:rPr>
          <w:rFonts w:ascii="ＭＳ 明朝" w:hAnsi="ＭＳ 明朝"/>
          <w:sz w:val="24"/>
        </w:rPr>
      </w:pPr>
      <w:r w:rsidRPr="00585C64">
        <w:rPr>
          <w:rFonts w:ascii="ＭＳ 明朝" w:hAnsi="ＭＳ 明朝" w:hint="eastAsia"/>
          <w:sz w:val="24"/>
        </w:rPr>
        <w:t xml:space="preserve">　　　附　則</w:t>
      </w:r>
    </w:p>
    <w:p w:rsidR="00DA0558" w:rsidRDefault="008C024D" w:rsidP="008C024D">
      <w:pPr>
        <w:autoSpaceDN w:val="0"/>
        <w:ind w:left="305" w:hangingChars="100" w:hanging="305"/>
        <w:rPr>
          <w:rFonts w:ascii="ＭＳ 明朝" w:hAnsi="ＭＳ 明朝"/>
          <w:sz w:val="24"/>
        </w:rPr>
      </w:pPr>
      <w:r>
        <w:rPr>
          <w:rFonts w:ascii="ＭＳ 明朝" w:hAnsi="ＭＳ 明朝" w:hint="eastAsia"/>
          <w:sz w:val="24"/>
        </w:rPr>
        <w:t xml:space="preserve">　この基準は、</w:t>
      </w:r>
      <w:r w:rsidR="00DA0558">
        <w:rPr>
          <w:rFonts w:ascii="ＭＳ 明朝" w:hAnsi="ＭＳ 明朝" w:hint="eastAsia"/>
          <w:sz w:val="24"/>
        </w:rPr>
        <w:t>決裁の日から施行し、</w:t>
      </w:r>
      <w:r>
        <w:rPr>
          <w:rFonts w:ascii="ＭＳ 明朝" w:hAnsi="ＭＳ 明朝" w:hint="eastAsia"/>
          <w:sz w:val="24"/>
        </w:rPr>
        <w:t>令和５年６月</w:t>
      </w:r>
      <w:r w:rsidR="00DA0558">
        <w:rPr>
          <w:rFonts w:ascii="ＭＳ 明朝" w:hAnsi="ＭＳ 明朝" w:hint="eastAsia"/>
          <w:sz w:val="24"/>
        </w:rPr>
        <w:t>28</w:t>
      </w:r>
      <w:r>
        <w:rPr>
          <w:rFonts w:ascii="ＭＳ 明朝" w:hAnsi="ＭＳ 明朝" w:hint="eastAsia"/>
          <w:sz w:val="24"/>
        </w:rPr>
        <w:t>日</w:t>
      </w:r>
      <w:r w:rsidR="00DA0558">
        <w:rPr>
          <w:rFonts w:ascii="ＭＳ 明朝" w:hAnsi="ＭＳ 明朝" w:hint="eastAsia"/>
          <w:sz w:val="24"/>
        </w:rPr>
        <w:t>以後に</w:t>
      </w:r>
    </w:p>
    <w:p w:rsidR="008C024D" w:rsidRPr="00585C64" w:rsidRDefault="00DA0558" w:rsidP="00DA0558">
      <w:pPr>
        <w:autoSpaceDN w:val="0"/>
        <w:ind w:leftChars="100" w:left="275"/>
        <w:rPr>
          <w:rFonts w:ascii="ＭＳ 明朝" w:hAnsi="ＭＳ 明朝"/>
          <w:sz w:val="24"/>
        </w:rPr>
      </w:pPr>
      <w:r>
        <w:rPr>
          <w:rFonts w:ascii="ＭＳ 明朝" w:hAnsi="ＭＳ 明朝" w:hint="eastAsia"/>
          <w:sz w:val="24"/>
        </w:rPr>
        <w:t>公告又は通知する入札から適用</w:t>
      </w:r>
      <w:r w:rsidR="008C024D">
        <w:rPr>
          <w:rFonts w:ascii="ＭＳ 明朝" w:hAnsi="ＭＳ 明朝" w:hint="eastAsia"/>
          <w:sz w:val="24"/>
        </w:rPr>
        <w:t>する。</w:t>
      </w:r>
    </w:p>
    <w:p w:rsidR="000B03AD" w:rsidRPr="00DA0558" w:rsidRDefault="000B03AD" w:rsidP="00DE2B10">
      <w:pPr>
        <w:autoSpaceDN w:val="0"/>
        <w:ind w:left="305" w:hangingChars="100" w:hanging="305"/>
        <w:rPr>
          <w:rFonts w:ascii="ＭＳ 明朝" w:hAnsi="ＭＳ 明朝"/>
          <w:sz w:val="24"/>
        </w:rPr>
      </w:pPr>
      <w:bookmarkStart w:id="26" w:name="_GoBack"/>
      <w:bookmarkEnd w:id="26"/>
    </w:p>
    <w:sectPr w:rsidR="000B03AD" w:rsidRPr="00DA0558" w:rsidSect="00271BF7">
      <w:footerReference w:type="even" r:id="rId8"/>
      <w:footerReference w:type="default" r:id="rId9"/>
      <w:pgSz w:w="11906" w:h="16838" w:code="9"/>
      <w:pgMar w:top="1701" w:right="1418" w:bottom="1701" w:left="1418" w:header="851" w:footer="992" w:gutter="0"/>
      <w:pgNumType w:fmt="numberInDash" w:start="104"/>
      <w:cols w:space="425"/>
      <w:docGrid w:type="linesAndChars" w:linePitch="447" w:charSpace="13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D8" w:rsidRDefault="00F42AD8">
      <w:r>
        <w:separator/>
      </w:r>
    </w:p>
  </w:endnote>
  <w:endnote w:type="continuationSeparator" w:id="0">
    <w:p w:rsidR="00F42AD8" w:rsidRDefault="00F4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AA8" w:rsidRDefault="007D2AA8" w:rsidP="00E72D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D2AA8" w:rsidRDefault="007D2A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C7" w:rsidRDefault="00130CC7">
    <w:pPr>
      <w:pStyle w:val="a4"/>
      <w:jc w:val="center"/>
    </w:pPr>
    <w:r>
      <w:fldChar w:fldCharType="begin"/>
    </w:r>
    <w:r>
      <w:instrText xml:space="preserve"> PAGE   \* MERGEFORMAT </w:instrText>
    </w:r>
    <w:r>
      <w:fldChar w:fldCharType="separate"/>
    </w:r>
    <w:r w:rsidR="00DA0558" w:rsidRPr="00DA0558">
      <w:rPr>
        <w:noProof/>
        <w:lang w:val="ja-JP"/>
      </w:rPr>
      <w:t>-</w:t>
    </w:r>
    <w:r w:rsidR="00DA0558">
      <w:rPr>
        <w:noProof/>
      </w:rPr>
      <w:t xml:space="preserve"> 107 -</w:t>
    </w:r>
    <w:r>
      <w:fldChar w:fldCharType="end"/>
    </w:r>
  </w:p>
  <w:p w:rsidR="00130CC7" w:rsidRDefault="00130C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D8" w:rsidRDefault="00F42AD8">
      <w:r>
        <w:separator/>
      </w:r>
    </w:p>
  </w:footnote>
  <w:footnote w:type="continuationSeparator" w:id="0">
    <w:p w:rsidR="00F42AD8" w:rsidRDefault="00F42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67EE7"/>
    <w:multiLevelType w:val="hybridMultilevel"/>
    <w:tmpl w:val="BCBCF9AA"/>
    <w:lvl w:ilvl="0" w:tplc="27FC55AA">
      <w:start w:val="7"/>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78584C"/>
    <w:multiLevelType w:val="hybridMultilevel"/>
    <w:tmpl w:val="B13CD250"/>
    <w:lvl w:ilvl="0" w:tplc="664017AE">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4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FE"/>
    <w:rsid w:val="00003D68"/>
    <w:rsid w:val="0001267E"/>
    <w:rsid w:val="0004367E"/>
    <w:rsid w:val="00085AC9"/>
    <w:rsid w:val="000B03AD"/>
    <w:rsid w:val="000B5D68"/>
    <w:rsid w:val="000C17B8"/>
    <w:rsid w:val="000D3BCA"/>
    <w:rsid w:val="00107D96"/>
    <w:rsid w:val="00130CC7"/>
    <w:rsid w:val="001918F3"/>
    <w:rsid w:val="001A6629"/>
    <w:rsid w:val="002054F0"/>
    <w:rsid w:val="00240442"/>
    <w:rsid w:val="0024293C"/>
    <w:rsid w:val="00271BF7"/>
    <w:rsid w:val="002C22DE"/>
    <w:rsid w:val="0037366A"/>
    <w:rsid w:val="00374D0F"/>
    <w:rsid w:val="004165A5"/>
    <w:rsid w:val="004177D2"/>
    <w:rsid w:val="004764C1"/>
    <w:rsid w:val="00491243"/>
    <w:rsid w:val="004A5640"/>
    <w:rsid w:val="00504DFE"/>
    <w:rsid w:val="00585C64"/>
    <w:rsid w:val="005C5B56"/>
    <w:rsid w:val="005E2947"/>
    <w:rsid w:val="005E51F0"/>
    <w:rsid w:val="006416E8"/>
    <w:rsid w:val="006604BF"/>
    <w:rsid w:val="00692005"/>
    <w:rsid w:val="007D2AA8"/>
    <w:rsid w:val="007E247D"/>
    <w:rsid w:val="00855A5C"/>
    <w:rsid w:val="008849D1"/>
    <w:rsid w:val="00897EB5"/>
    <w:rsid w:val="008C024D"/>
    <w:rsid w:val="008D11B4"/>
    <w:rsid w:val="008E6E9B"/>
    <w:rsid w:val="009521FB"/>
    <w:rsid w:val="00972AEF"/>
    <w:rsid w:val="009E5F43"/>
    <w:rsid w:val="00A16622"/>
    <w:rsid w:val="00A3246C"/>
    <w:rsid w:val="00A3713D"/>
    <w:rsid w:val="00A838FD"/>
    <w:rsid w:val="00AB0007"/>
    <w:rsid w:val="00AF5C96"/>
    <w:rsid w:val="00B061A3"/>
    <w:rsid w:val="00B06BBA"/>
    <w:rsid w:val="00B12581"/>
    <w:rsid w:val="00B125AD"/>
    <w:rsid w:val="00B24691"/>
    <w:rsid w:val="00B5758D"/>
    <w:rsid w:val="00B6363F"/>
    <w:rsid w:val="00B868FA"/>
    <w:rsid w:val="00BD2D00"/>
    <w:rsid w:val="00BE78EF"/>
    <w:rsid w:val="00BF5436"/>
    <w:rsid w:val="00BF7B13"/>
    <w:rsid w:val="00C013BF"/>
    <w:rsid w:val="00C07A22"/>
    <w:rsid w:val="00C24B6D"/>
    <w:rsid w:val="00C97A86"/>
    <w:rsid w:val="00CA4F7E"/>
    <w:rsid w:val="00CC47ED"/>
    <w:rsid w:val="00D170D4"/>
    <w:rsid w:val="00D752DD"/>
    <w:rsid w:val="00D7626A"/>
    <w:rsid w:val="00DA0558"/>
    <w:rsid w:val="00DA4ED7"/>
    <w:rsid w:val="00DB114E"/>
    <w:rsid w:val="00DD237A"/>
    <w:rsid w:val="00DE2B10"/>
    <w:rsid w:val="00DF05FB"/>
    <w:rsid w:val="00E004CB"/>
    <w:rsid w:val="00E14116"/>
    <w:rsid w:val="00E72D36"/>
    <w:rsid w:val="00E752F7"/>
    <w:rsid w:val="00EB30B0"/>
    <w:rsid w:val="00EC59F2"/>
    <w:rsid w:val="00ED272A"/>
    <w:rsid w:val="00EF6377"/>
    <w:rsid w:val="00F056AC"/>
    <w:rsid w:val="00F110E4"/>
    <w:rsid w:val="00F27EC9"/>
    <w:rsid w:val="00F323C5"/>
    <w:rsid w:val="00F42AD8"/>
    <w:rsid w:val="00FB35A7"/>
    <w:rsid w:val="00FC2EE7"/>
    <w:rsid w:val="00FF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77CF06C"/>
  <w15:chartTrackingRefBased/>
  <w15:docId w15:val="{04F0AEB6-A2B1-44A4-B98D-792594C7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25AD"/>
    <w:rPr>
      <w:color w:val="0000FF"/>
      <w:u w:val="single"/>
    </w:rPr>
  </w:style>
  <w:style w:type="paragraph" w:styleId="a4">
    <w:name w:val="footer"/>
    <w:basedOn w:val="a"/>
    <w:link w:val="a5"/>
    <w:uiPriority w:val="99"/>
    <w:rsid w:val="00E72D36"/>
    <w:pPr>
      <w:tabs>
        <w:tab w:val="center" w:pos="4252"/>
        <w:tab w:val="right" w:pos="8504"/>
      </w:tabs>
      <w:snapToGrid w:val="0"/>
    </w:pPr>
  </w:style>
  <w:style w:type="character" w:styleId="a6">
    <w:name w:val="page number"/>
    <w:basedOn w:val="a0"/>
    <w:rsid w:val="00E72D36"/>
  </w:style>
  <w:style w:type="paragraph" w:styleId="a7">
    <w:name w:val="header"/>
    <w:basedOn w:val="a"/>
    <w:rsid w:val="004764C1"/>
    <w:pPr>
      <w:tabs>
        <w:tab w:val="center" w:pos="4252"/>
        <w:tab w:val="right" w:pos="8504"/>
      </w:tabs>
      <w:snapToGrid w:val="0"/>
    </w:pPr>
  </w:style>
  <w:style w:type="character" w:customStyle="1" w:styleId="a5">
    <w:name w:val="フッター (文字)"/>
    <w:link w:val="a4"/>
    <w:uiPriority w:val="99"/>
    <w:rsid w:val="00130CC7"/>
    <w:rPr>
      <w:kern w:val="2"/>
      <w:sz w:val="21"/>
      <w:szCs w:val="24"/>
    </w:rPr>
  </w:style>
  <w:style w:type="paragraph" w:styleId="a8">
    <w:name w:val="Balloon Text"/>
    <w:basedOn w:val="a"/>
    <w:link w:val="a9"/>
    <w:uiPriority w:val="99"/>
    <w:semiHidden/>
    <w:unhideWhenUsed/>
    <w:rsid w:val="00271B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B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35475">
      <w:bodyDiv w:val="1"/>
      <w:marLeft w:val="0"/>
      <w:marRight w:val="0"/>
      <w:marTop w:val="0"/>
      <w:marBottom w:val="0"/>
      <w:divBdr>
        <w:top w:val="none" w:sz="0" w:space="0" w:color="auto"/>
        <w:left w:val="none" w:sz="0" w:space="0" w:color="auto"/>
        <w:bottom w:val="none" w:sz="0" w:space="0" w:color="auto"/>
        <w:right w:val="none" w:sz="0" w:space="0" w:color="auto"/>
      </w:divBdr>
      <w:divsChild>
        <w:div w:id="3364961">
          <w:marLeft w:val="230"/>
          <w:marRight w:val="0"/>
          <w:marTop w:val="0"/>
          <w:marBottom w:val="0"/>
          <w:divBdr>
            <w:top w:val="none" w:sz="0" w:space="0" w:color="auto"/>
            <w:left w:val="none" w:sz="0" w:space="0" w:color="auto"/>
            <w:bottom w:val="none" w:sz="0" w:space="0" w:color="auto"/>
            <w:right w:val="none" w:sz="0" w:space="0" w:color="auto"/>
          </w:divBdr>
        </w:div>
        <w:div w:id="26680720">
          <w:marLeft w:val="460"/>
          <w:marRight w:val="0"/>
          <w:marTop w:val="0"/>
          <w:marBottom w:val="0"/>
          <w:divBdr>
            <w:top w:val="none" w:sz="0" w:space="0" w:color="auto"/>
            <w:left w:val="none" w:sz="0" w:space="0" w:color="auto"/>
            <w:bottom w:val="none" w:sz="0" w:space="0" w:color="auto"/>
            <w:right w:val="none" w:sz="0" w:space="0" w:color="auto"/>
          </w:divBdr>
        </w:div>
        <w:div w:id="33821995">
          <w:marLeft w:val="460"/>
          <w:marRight w:val="0"/>
          <w:marTop w:val="0"/>
          <w:marBottom w:val="0"/>
          <w:divBdr>
            <w:top w:val="none" w:sz="0" w:space="0" w:color="auto"/>
            <w:left w:val="none" w:sz="0" w:space="0" w:color="auto"/>
            <w:bottom w:val="none" w:sz="0" w:space="0" w:color="auto"/>
            <w:right w:val="none" w:sz="0" w:space="0" w:color="auto"/>
          </w:divBdr>
        </w:div>
        <w:div w:id="40372745">
          <w:marLeft w:val="460"/>
          <w:marRight w:val="0"/>
          <w:marTop w:val="0"/>
          <w:marBottom w:val="0"/>
          <w:divBdr>
            <w:top w:val="none" w:sz="0" w:space="0" w:color="auto"/>
            <w:left w:val="none" w:sz="0" w:space="0" w:color="auto"/>
            <w:bottom w:val="none" w:sz="0" w:space="0" w:color="auto"/>
            <w:right w:val="none" w:sz="0" w:space="0" w:color="auto"/>
          </w:divBdr>
        </w:div>
        <w:div w:id="46078599">
          <w:marLeft w:val="460"/>
          <w:marRight w:val="0"/>
          <w:marTop w:val="0"/>
          <w:marBottom w:val="0"/>
          <w:divBdr>
            <w:top w:val="none" w:sz="0" w:space="0" w:color="auto"/>
            <w:left w:val="none" w:sz="0" w:space="0" w:color="auto"/>
            <w:bottom w:val="none" w:sz="0" w:space="0" w:color="auto"/>
            <w:right w:val="none" w:sz="0" w:space="0" w:color="auto"/>
          </w:divBdr>
        </w:div>
        <w:div w:id="92748696">
          <w:marLeft w:val="0"/>
          <w:marRight w:val="0"/>
          <w:marTop w:val="0"/>
          <w:marBottom w:val="0"/>
          <w:divBdr>
            <w:top w:val="none" w:sz="0" w:space="0" w:color="auto"/>
            <w:left w:val="none" w:sz="0" w:space="0" w:color="auto"/>
            <w:bottom w:val="none" w:sz="0" w:space="0" w:color="auto"/>
            <w:right w:val="none" w:sz="0" w:space="0" w:color="auto"/>
          </w:divBdr>
        </w:div>
        <w:div w:id="98182348">
          <w:marLeft w:val="230"/>
          <w:marRight w:val="0"/>
          <w:marTop w:val="0"/>
          <w:marBottom w:val="0"/>
          <w:divBdr>
            <w:top w:val="none" w:sz="0" w:space="0" w:color="auto"/>
            <w:left w:val="none" w:sz="0" w:space="0" w:color="auto"/>
            <w:bottom w:val="none" w:sz="0" w:space="0" w:color="auto"/>
            <w:right w:val="none" w:sz="0" w:space="0" w:color="auto"/>
          </w:divBdr>
        </w:div>
        <w:div w:id="123158814">
          <w:marLeft w:val="0"/>
          <w:marRight w:val="0"/>
          <w:marTop w:val="0"/>
          <w:marBottom w:val="0"/>
          <w:divBdr>
            <w:top w:val="none" w:sz="0" w:space="0" w:color="auto"/>
            <w:left w:val="none" w:sz="0" w:space="0" w:color="auto"/>
            <w:bottom w:val="none" w:sz="0" w:space="0" w:color="auto"/>
            <w:right w:val="none" w:sz="0" w:space="0" w:color="auto"/>
          </w:divBdr>
        </w:div>
        <w:div w:id="159851656">
          <w:marLeft w:val="460"/>
          <w:marRight w:val="0"/>
          <w:marTop w:val="0"/>
          <w:marBottom w:val="0"/>
          <w:divBdr>
            <w:top w:val="none" w:sz="0" w:space="0" w:color="auto"/>
            <w:left w:val="none" w:sz="0" w:space="0" w:color="auto"/>
            <w:bottom w:val="none" w:sz="0" w:space="0" w:color="auto"/>
            <w:right w:val="none" w:sz="0" w:space="0" w:color="auto"/>
          </w:divBdr>
        </w:div>
        <w:div w:id="194470213">
          <w:marLeft w:val="230"/>
          <w:marRight w:val="0"/>
          <w:marTop w:val="0"/>
          <w:marBottom w:val="0"/>
          <w:divBdr>
            <w:top w:val="none" w:sz="0" w:space="0" w:color="auto"/>
            <w:left w:val="none" w:sz="0" w:space="0" w:color="auto"/>
            <w:bottom w:val="none" w:sz="0" w:space="0" w:color="auto"/>
            <w:right w:val="none" w:sz="0" w:space="0" w:color="auto"/>
          </w:divBdr>
        </w:div>
        <w:div w:id="202327171">
          <w:marLeft w:val="0"/>
          <w:marRight w:val="0"/>
          <w:marTop w:val="0"/>
          <w:marBottom w:val="0"/>
          <w:divBdr>
            <w:top w:val="none" w:sz="0" w:space="0" w:color="auto"/>
            <w:left w:val="none" w:sz="0" w:space="0" w:color="auto"/>
            <w:bottom w:val="none" w:sz="0" w:space="0" w:color="auto"/>
            <w:right w:val="none" w:sz="0" w:space="0" w:color="auto"/>
          </w:divBdr>
        </w:div>
        <w:div w:id="220560572">
          <w:marLeft w:val="460"/>
          <w:marRight w:val="0"/>
          <w:marTop w:val="0"/>
          <w:marBottom w:val="0"/>
          <w:divBdr>
            <w:top w:val="none" w:sz="0" w:space="0" w:color="auto"/>
            <w:left w:val="none" w:sz="0" w:space="0" w:color="auto"/>
            <w:bottom w:val="none" w:sz="0" w:space="0" w:color="auto"/>
            <w:right w:val="none" w:sz="0" w:space="0" w:color="auto"/>
          </w:divBdr>
        </w:div>
        <w:div w:id="241456476">
          <w:marLeft w:val="230"/>
          <w:marRight w:val="0"/>
          <w:marTop w:val="0"/>
          <w:marBottom w:val="0"/>
          <w:divBdr>
            <w:top w:val="none" w:sz="0" w:space="0" w:color="auto"/>
            <w:left w:val="none" w:sz="0" w:space="0" w:color="auto"/>
            <w:bottom w:val="none" w:sz="0" w:space="0" w:color="auto"/>
            <w:right w:val="none" w:sz="0" w:space="0" w:color="auto"/>
          </w:divBdr>
        </w:div>
        <w:div w:id="251280169">
          <w:marLeft w:val="460"/>
          <w:marRight w:val="0"/>
          <w:marTop w:val="0"/>
          <w:marBottom w:val="0"/>
          <w:divBdr>
            <w:top w:val="none" w:sz="0" w:space="0" w:color="auto"/>
            <w:left w:val="none" w:sz="0" w:space="0" w:color="auto"/>
            <w:bottom w:val="none" w:sz="0" w:space="0" w:color="auto"/>
            <w:right w:val="none" w:sz="0" w:space="0" w:color="auto"/>
          </w:divBdr>
        </w:div>
        <w:div w:id="271135541">
          <w:marLeft w:val="0"/>
          <w:marRight w:val="0"/>
          <w:marTop w:val="0"/>
          <w:marBottom w:val="0"/>
          <w:divBdr>
            <w:top w:val="none" w:sz="0" w:space="0" w:color="auto"/>
            <w:left w:val="none" w:sz="0" w:space="0" w:color="auto"/>
            <w:bottom w:val="none" w:sz="0" w:space="0" w:color="auto"/>
            <w:right w:val="none" w:sz="0" w:space="0" w:color="auto"/>
          </w:divBdr>
        </w:div>
        <w:div w:id="285547279">
          <w:marLeft w:val="460"/>
          <w:marRight w:val="0"/>
          <w:marTop w:val="0"/>
          <w:marBottom w:val="0"/>
          <w:divBdr>
            <w:top w:val="none" w:sz="0" w:space="0" w:color="auto"/>
            <w:left w:val="none" w:sz="0" w:space="0" w:color="auto"/>
            <w:bottom w:val="none" w:sz="0" w:space="0" w:color="auto"/>
            <w:right w:val="none" w:sz="0" w:space="0" w:color="auto"/>
          </w:divBdr>
        </w:div>
        <w:div w:id="301692921">
          <w:marLeft w:val="460"/>
          <w:marRight w:val="0"/>
          <w:marTop w:val="0"/>
          <w:marBottom w:val="0"/>
          <w:divBdr>
            <w:top w:val="none" w:sz="0" w:space="0" w:color="auto"/>
            <w:left w:val="none" w:sz="0" w:space="0" w:color="auto"/>
            <w:bottom w:val="none" w:sz="0" w:space="0" w:color="auto"/>
            <w:right w:val="none" w:sz="0" w:space="0" w:color="auto"/>
          </w:divBdr>
        </w:div>
        <w:div w:id="345405978">
          <w:marLeft w:val="690"/>
          <w:marRight w:val="0"/>
          <w:marTop w:val="0"/>
          <w:marBottom w:val="0"/>
          <w:divBdr>
            <w:top w:val="none" w:sz="0" w:space="0" w:color="auto"/>
            <w:left w:val="none" w:sz="0" w:space="0" w:color="auto"/>
            <w:bottom w:val="none" w:sz="0" w:space="0" w:color="auto"/>
            <w:right w:val="none" w:sz="0" w:space="0" w:color="auto"/>
          </w:divBdr>
        </w:div>
        <w:div w:id="360209647">
          <w:marLeft w:val="0"/>
          <w:marRight w:val="0"/>
          <w:marTop w:val="0"/>
          <w:marBottom w:val="0"/>
          <w:divBdr>
            <w:top w:val="none" w:sz="0" w:space="0" w:color="auto"/>
            <w:left w:val="none" w:sz="0" w:space="0" w:color="auto"/>
            <w:bottom w:val="none" w:sz="0" w:space="0" w:color="auto"/>
            <w:right w:val="none" w:sz="0" w:space="0" w:color="auto"/>
          </w:divBdr>
        </w:div>
        <w:div w:id="369455751">
          <w:marLeft w:val="460"/>
          <w:marRight w:val="0"/>
          <w:marTop w:val="0"/>
          <w:marBottom w:val="0"/>
          <w:divBdr>
            <w:top w:val="none" w:sz="0" w:space="0" w:color="auto"/>
            <w:left w:val="none" w:sz="0" w:space="0" w:color="auto"/>
            <w:bottom w:val="none" w:sz="0" w:space="0" w:color="auto"/>
            <w:right w:val="none" w:sz="0" w:space="0" w:color="auto"/>
          </w:divBdr>
        </w:div>
        <w:div w:id="376517297">
          <w:marLeft w:val="460"/>
          <w:marRight w:val="0"/>
          <w:marTop w:val="0"/>
          <w:marBottom w:val="0"/>
          <w:divBdr>
            <w:top w:val="none" w:sz="0" w:space="0" w:color="auto"/>
            <w:left w:val="none" w:sz="0" w:space="0" w:color="auto"/>
            <w:bottom w:val="none" w:sz="0" w:space="0" w:color="auto"/>
            <w:right w:val="none" w:sz="0" w:space="0" w:color="auto"/>
          </w:divBdr>
        </w:div>
        <w:div w:id="402526923">
          <w:marLeft w:val="0"/>
          <w:marRight w:val="0"/>
          <w:marTop w:val="0"/>
          <w:marBottom w:val="0"/>
          <w:divBdr>
            <w:top w:val="none" w:sz="0" w:space="0" w:color="auto"/>
            <w:left w:val="none" w:sz="0" w:space="0" w:color="auto"/>
            <w:bottom w:val="none" w:sz="0" w:space="0" w:color="auto"/>
            <w:right w:val="none" w:sz="0" w:space="0" w:color="auto"/>
          </w:divBdr>
        </w:div>
        <w:div w:id="422996350">
          <w:marLeft w:val="460"/>
          <w:marRight w:val="0"/>
          <w:marTop w:val="0"/>
          <w:marBottom w:val="0"/>
          <w:divBdr>
            <w:top w:val="none" w:sz="0" w:space="0" w:color="auto"/>
            <w:left w:val="none" w:sz="0" w:space="0" w:color="auto"/>
            <w:bottom w:val="none" w:sz="0" w:space="0" w:color="auto"/>
            <w:right w:val="none" w:sz="0" w:space="0" w:color="auto"/>
          </w:divBdr>
        </w:div>
        <w:div w:id="439958260">
          <w:marLeft w:val="230"/>
          <w:marRight w:val="0"/>
          <w:marTop w:val="0"/>
          <w:marBottom w:val="0"/>
          <w:divBdr>
            <w:top w:val="none" w:sz="0" w:space="0" w:color="auto"/>
            <w:left w:val="none" w:sz="0" w:space="0" w:color="auto"/>
            <w:bottom w:val="none" w:sz="0" w:space="0" w:color="auto"/>
            <w:right w:val="none" w:sz="0" w:space="0" w:color="auto"/>
          </w:divBdr>
        </w:div>
        <w:div w:id="440102284">
          <w:marLeft w:val="460"/>
          <w:marRight w:val="0"/>
          <w:marTop w:val="0"/>
          <w:marBottom w:val="0"/>
          <w:divBdr>
            <w:top w:val="none" w:sz="0" w:space="0" w:color="auto"/>
            <w:left w:val="none" w:sz="0" w:space="0" w:color="auto"/>
            <w:bottom w:val="none" w:sz="0" w:space="0" w:color="auto"/>
            <w:right w:val="none" w:sz="0" w:space="0" w:color="auto"/>
          </w:divBdr>
        </w:div>
        <w:div w:id="453057469">
          <w:marLeft w:val="460"/>
          <w:marRight w:val="0"/>
          <w:marTop w:val="0"/>
          <w:marBottom w:val="0"/>
          <w:divBdr>
            <w:top w:val="none" w:sz="0" w:space="0" w:color="auto"/>
            <w:left w:val="none" w:sz="0" w:space="0" w:color="auto"/>
            <w:bottom w:val="none" w:sz="0" w:space="0" w:color="auto"/>
            <w:right w:val="none" w:sz="0" w:space="0" w:color="auto"/>
          </w:divBdr>
        </w:div>
        <w:div w:id="484519288">
          <w:marLeft w:val="0"/>
          <w:marRight w:val="0"/>
          <w:marTop w:val="0"/>
          <w:marBottom w:val="0"/>
          <w:divBdr>
            <w:top w:val="none" w:sz="0" w:space="0" w:color="auto"/>
            <w:left w:val="none" w:sz="0" w:space="0" w:color="auto"/>
            <w:bottom w:val="none" w:sz="0" w:space="0" w:color="auto"/>
            <w:right w:val="none" w:sz="0" w:space="0" w:color="auto"/>
          </w:divBdr>
        </w:div>
        <w:div w:id="526917051">
          <w:marLeft w:val="230"/>
          <w:marRight w:val="0"/>
          <w:marTop w:val="0"/>
          <w:marBottom w:val="0"/>
          <w:divBdr>
            <w:top w:val="none" w:sz="0" w:space="0" w:color="auto"/>
            <w:left w:val="none" w:sz="0" w:space="0" w:color="auto"/>
            <w:bottom w:val="none" w:sz="0" w:space="0" w:color="auto"/>
            <w:right w:val="none" w:sz="0" w:space="0" w:color="auto"/>
          </w:divBdr>
        </w:div>
        <w:div w:id="560756545">
          <w:marLeft w:val="690"/>
          <w:marRight w:val="0"/>
          <w:marTop w:val="0"/>
          <w:marBottom w:val="0"/>
          <w:divBdr>
            <w:top w:val="none" w:sz="0" w:space="0" w:color="auto"/>
            <w:left w:val="none" w:sz="0" w:space="0" w:color="auto"/>
            <w:bottom w:val="none" w:sz="0" w:space="0" w:color="auto"/>
            <w:right w:val="none" w:sz="0" w:space="0" w:color="auto"/>
          </w:divBdr>
        </w:div>
        <w:div w:id="567960116">
          <w:marLeft w:val="230"/>
          <w:marRight w:val="0"/>
          <w:marTop w:val="0"/>
          <w:marBottom w:val="0"/>
          <w:divBdr>
            <w:top w:val="none" w:sz="0" w:space="0" w:color="auto"/>
            <w:left w:val="none" w:sz="0" w:space="0" w:color="auto"/>
            <w:bottom w:val="none" w:sz="0" w:space="0" w:color="auto"/>
            <w:right w:val="none" w:sz="0" w:space="0" w:color="auto"/>
          </w:divBdr>
        </w:div>
        <w:div w:id="615675486">
          <w:marLeft w:val="0"/>
          <w:marRight w:val="0"/>
          <w:marTop w:val="0"/>
          <w:marBottom w:val="0"/>
          <w:divBdr>
            <w:top w:val="none" w:sz="0" w:space="0" w:color="auto"/>
            <w:left w:val="none" w:sz="0" w:space="0" w:color="auto"/>
            <w:bottom w:val="none" w:sz="0" w:space="0" w:color="auto"/>
            <w:right w:val="none" w:sz="0" w:space="0" w:color="auto"/>
          </w:divBdr>
        </w:div>
        <w:div w:id="635526211">
          <w:marLeft w:val="460"/>
          <w:marRight w:val="0"/>
          <w:marTop w:val="0"/>
          <w:marBottom w:val="0"/>
          <w:divBdr>
            <w:top w:val="none" w:sz="0" w:space="0" w:color="auto"/>
            <w:left w:val="none" w:sz="0" w:space="0" w:color="auto"/>
            <w:bottom w:val="none" w:sz="0" w:space="0" w:color="auto"/>
            <w:right w:val="none" w:sz="0" w:space="0" w:color="auto"/>
          </w:divBdr>
        </w:div>
        <w:div w:id="643773423">
          <w:marLeft w:val="460"/>
          <w:marRight w:val="0"/>
          <w:marTop w:val="0"/>
          <w:marBottom w:val="0"/>
          <w:divBdr>
            <w:top w:val="none" w:sz="0" w:space="0" w:color="auto"/>
            <w:left w:val="none" w:sz="0" w:space="0" w:color="auto"/>
            <w:bottom w:val="none" w:sz="0" w:space="0" w:color="auto"/>
            <w:right w:val="none" w:sz="0" w:space="0" w:color="auto"/>
          </w:divBdr>
        </w:div>
        <w:div w:id="663894259">
          <w:marLeft w:val="460"/>
          <w:marRight w:val="0"/>
          <w:marTop w:val="0"/>
          <w:marBottom w:val="0"/>
          <w:divBdr>
            <w:top w:val="none" w:sz="0" w:space="0" w:color="auto"/>
            <w:left w:val="none" w:sz="0" w:space="0" w:color="auto"/>
            <w:bottom w:val="none" w:sz="0" w:space="0" w:color="auto"/>
            <w:right w:val="none" w:sz="0" w:space="0" w:color="auto"/>
          </w:divBdr>
        </w:div>
        <w:div w:id="688213800">
          <w:marLeft w:val="460"/>
          <w:marRight w:val="0"/>
          <w:marTop w:val="0"/>
          <w:marBottom w:val="0"/>
          <w:divBdr>
            <w:top w:val="none" w:sz="0" w:space="0" w:color="auto"/>
            <w:left w:val="none" w:sz="0" w:space="0" w:color="auto"/>
            <w:bottom w:val="none" w:sz="0" w:space="0" w:color="auto"/>
            <w:right w:val="none" w:sz="0" w:space="0" w:color="auto"/>
          </w:divBdr>
        </w:div>
        <w:div w:id="695958759">
          <w:marLeft w:val="0"/>
          <w:marRight w:val="0"/>
          <w:marTop w:val="0"/>
          <w:marBottom w:val="0"/>
          <w:divBdr>
            <w:top w:val="none" w:sz="0" w:space="0" w:color="auto"/>
            <w:left w:val="none" w:sz="0" w:space="0" w:color="auto"/>
            <w:bottom w:val="none" w:sz="0" w:space="0" w:color="auto"/>
            <w:right w:val="none" w:sz="0" w:space="0" w:color="auto"/>
          </w:divBdr>
        </w:div>
        <w:div w:id="742677720">
          <w:marLeft w:val="0"/>
          <w:marRight w:val="0"/>
          <w:marTop w:val="0"/>
          <w:marBottom w:val="0"/>
          <w:divBdr>
            <w:top w:val="none" w:sz="0" w:space="0" w:color="auto"/>
            <w:left w:val="none" w:sz="0" w:space="0" w:color="auto"/>
            <w:bottom w:val="none" w:sz="0" w:space="0" w:color="auto"/>
            <w:right w:val="none" w:sz="0" w:space="0" w:color="auto"/>
          </w:divBdr>
        </w:div>
        <w:div w:id="776104247">
          <w:marLeft w:val="460"/>
          <w:marRight w:val="0"/>
          <w:marTop w:val="0"/>
          <w:marBottom w:val="0"/>
          <w:divBdr>
            <w:top w:val="none" w:sz="0" w:space="0" w:color="auto"/>
            <w:left w:val="none" w:sz="0" w:space="0" w:color="auto"/>
            <w:bottom w:val="none" w:sz="0" w:space="0" w:color="auto"/>
            <w:right w:val="none" w:sz="0" w:space="0" w:color="auto"/>
          </w:divBdr>
        </w:div>
        <w:div w:id="786310720">
          <w:marLeft w:val="460"/>
          <w:marRight w:val="0"/>
          <w:marTop w:val="0"/>
          <w:marBottom w:val="0"/>
          <w:divBdr>
            <w:top w:val="none" w:sz="0" w:space="0" w:color="auto"/>
            <w:left w:val="none" w:sz="0" w:space="0" w:color="auto"/>
            <w:bottom w:val="none" w:sz="0" w:space="0" w:color="auto"/>
            <w:right w:val="none" w:sz="0" w:space="0" w:color="auto"/>
          </w:divBdr>
        </w:div>
        <w:div w:id="799033600">
          <w:marLeft w:val="230"/>
          <w:marRight w:val="0"/>
          <w:marTop w:val="0"/>
          <w:marBottom w:val="0"/>
          <w:divBdr>
            <w:top w:val="none" w:sz="0" w:space="0" w:color="auto"/>
            <w:left w:val="none" w:sz="0" w:space="0" w:color="auto"/>
            <w:bottom w:val="none" w:sz="0" w:space="0" w:color="auto"/>
            <w:right w:val="none" w:sz="0" w:space="0" w:color="auto"/>
          </w:divBdr>
        </w:div>
        <w:div w:id="815491995">
          <w:marLeft w:val="460"/>
          <w:marRight w:val="0"/>
          <w:marTop w:val="0"/>
          <w:marBottom w:val="0"/>
          <w:divBdr>
            <w:top w:val="none" w:sz="0" w:space="0" w:color="auto"/>
            <w:left w:val="none" w:sz="0" w:space="0" w:color="auto"/>
            <w:bottom w:val="none" w:sz="0" w:space="0" w:color="auto"/>
            <w:right w:val="none" w:sz="0" w:space="0" w:color="auto"/>
          </w:divBdr>
        </w:div>
        <w:div w:id="833183923">
          <w:marLeft w:val="0"/>
          <w:marRight w:val="0"/>
          <w:marTop w:val="0"/>
          <w:marBottom w:val="0"/>
          <w:divBdr>
            <w:top w:val="none" w:sz="0" w:space="0" w:color="auto"/>
            <w:left w:val="none" w:sz="0" w:space="0" w:color="auto"/>
            <w:bottom w:val="none" w:sz="0" w:space="0" w:color="auto"/>
            <w:right w:val="none" w:sz="0" w:space="0" w:color="auto"/>
          </w:divBdr>
        </w:div>
        <w:div w:id="859930222">
          <w:marLeft w:val="460"/>
          <w:marRight w:val="0"/>
          <w:marTop w:val="0"/>
          <w:marBottom w:val="0"/>
          <w:divBdr>
            <w:top w:val="none" w:sz="0" w:space="0" w:color="auto"/>
            <w:left w:val="none" w:sz="0" w:space="0" w:color="auto"/>
            <w:bottom w:val="none" w:sz="0" w:space="0" w:color="auto"/>
            <w:right w:val="none" w:sz="0" w:space="0" w:color="auto"/>
          </w:divBdr>
        </w:div>
        <w:div w:id="885486702">
          <w:marLeft w:val="460"/>
          <w:marRight w:val="0"/>
          <w:marTop w:val="0"/>
          <w:marBottom w:val="0"/>
          <w:divBdr>
            <w:top w:val="none" w:sz="0" w:space="0" w:color="auto"/>
            <w:left w:val="none" w:sz="0" w:space="0" w:color="auto"/>
            <w:bottom w:val="none" w:sz="0" w:space="0" w:color="auto"/>
            <w:right w:val="none" w:sz="0" w:space="0" w:color="auto"/>
          </w:divBdr>
        </w:div>
        <w:div w:id="917011265">
          <w:marLeft w:val="230"/>
          <w:marRight w:val="0"/>
          <w:marTop w:val="0"/>
          <w:marBottom w:val="0"/>
          <w:divBdr>
            <w:top w:val="none" w:sz="0" w:space="0" w:color="auto"/>
            <w:left w:val="none" w:sz="0" w:space="0" w:color="auto"/>
            <w:bottom w:val="none" w:sz="0" w:space="0" w:color="auto"/>
            <w:right w:val="none" w:sz="0" w:space="0" w:color="auto"/>
          </w:divBdr>
        </w:div>
        <w:div w:id="921911150">
          <w:marLeft w:val="230"/>
          <w:marRight w:val="0"/>
          <w:marTop w:val="0"/>
          <w:marBottom w:val="0"/>
          <w:divBdr>
            <w:top w:val="none" w:sz="0" w:space="0" w:color="auto"/>
            <w:left w:val="none" w:sz="0" w:space="0" w:color="auto"/>
            <w:bottom w:val="none" w:sz="0" w:space="0" w:color="auto"/>
            <w:right w:val="none" w:sz="0" w:space="0" w:color="auto"/>
          </w:divBdr>
        </w:div>
        <w:div w:id="935209780">
          <w:marLeft w:val="460"/>
          <w:marRight w:val="0"/>
          <w:marTop w:val="0"/>
          <w:marBottom w:val="0"/>
          <w:divBdr>
            <w:top w:val="none" w:sz="0" w:space="0" w:color="auto"/>
            <w:left w:val="none" w:sz="0" w:space="0" w:color="auto"/>
            <w:bottom w:val="none" w:sz="0" w:space="0" w:color="auto"/>
            <w:right w:val="none" w:sz="0" w:space="0" w:color="auto"/>
          </w:divBdr>
        </w:div>
        <w:div w:id="969675257">
          <w:marLeft w:val="230"/>
          <w:marRight w:val="0"/>
          <w:marTop w:val="0"/>
          <w:marBottom w:val="0"/>
          <w:divBdr>
            <w:top w:val="none" w:sz="0" w:space="0" w:color="auto"/>
            <w:left w:val="none" w:sz="0" w:space="0" w:color="auto"/>
            <w:bottom w:val="none" w:sz="0" w:space="0" w:color="auto"/>
            <w:right w:val="none" w:sz="0" w:space="0" w:color="auto"/>
          </w:divBdr>
        </w:div>
        <w:div w:id="1013458602">
          <w:marLeft w:val="690"/>
          <w:marRight w:val="0"/>
          <w:marTop w:val="0"/>
          <w:marBottom w:val="0"/>
          <w:divBdr>
            <w:top w:val="none" w:sz="0" w:space="0" w:color="auto"/>
            <w:left w:val="none" w:sz="0" w:space="0" w:color="auto"/>
            <w:bottom w:val="none" w:sz="0" w:space="0" w:color="auto"/>
            <w:right w:val="none" w:sz="0" w:space="0" w:color="auto"/>
          </w:divBdr>
        </w:div>
        <w:div w:id="1035886904">
          <w:marLeft w:val="0"/>
          <w:marRight w:val="0"/>
          <w:marTop w:val="0"/>
          <w:marBottom w:val="0"/>
          <w:divBdr>
            <w:top w:val="none" w:sz="0" w:space="0" w:color="auto"/>
            <w:left w:val="none" w:sz="0" w:space="0" w:color="auto"/>
            <w:bottom w:val="none" w:sz="0" w:space="0" w:color="auto"/>
            <w:right w:val="none" w:sz="0" w:space="0" w:color="auto"/>
          </w:divBdr>
        </w:div>
        <w:div w:id="1054356332">
          <w:marLeft w:val="230"/>
          <w:marRight w:val="0"/>
          <w:marTop w:val="0"/>
          <w:marBottom w:val="0"/>
          <w:divBdr>
            <w:top w:val="none" w:sz="0" w:space="0" w:color="auto"/>
            <w:left w:val="none" w:sz="0" w:space="0" w:color="auto"/>
            <w:bottom w:val="none" w:sz="0" w:space="0" w:color="auto"/>
            <w:right w:val="none" w:sz="0" w:space="0" w:color="auto"/>
          </w:divBdr>
        </w:div>
        <w:div w:id="1062945814">
          <w:marLeft w:val="230"/>
          <w:marRight w:val="0"/>
          <w:marTop w:val="0"/>
          <w:marBottom w:val="0"/>
          <w:divBdr>
            <w:top w:val="none" w:sz="0" w:space="0" w:color="auto"/>
            <w:left w:val="none" w:sz="0" w:space="0" w:color="auto"/>
            <w:bottom w:val="none" w:sz="0" w:space="0" w:color="auto"/>
            <w:right w:val="none" w:sz="0" w:space="0" w:color="auto"/>
          </w:divBdr>
        </w:div>
        <w:div w:id="1088110772">
          <w:marLeft w:val="230"/>
          <w:marRight w:val="0"/>
          <w:marTop w:val="0"/>
          <w:marBottom w:val="0"/>
          <w:divBdr>
            <w:top w:val="none" w:sz="0" w:space="0" w:color="auto"/>
            <w:left w:val="none" w:sz="0" w:space="0" w:color="auto"/>
            <w:bottom w:val="none" w:sz="0" w:space="0" w:color="auto"/>
            <w:right w:val="none" w:sz="0" w:space="0" w:color="auto"/>
          </w:divBdr>
        </w:div>
        <w:div w:id="1112478437">
          <w:marLeft w:val="460"/>
          <w:marRight w:val="0"/>
          <w:marTop w:val="0"/>
          <w:marBottom w:val="0"/>
          <w:divBdr>
            <w:top w:val="none" w:sz="0" w:space="0" w:color="auto"/>
            <w:left w:val="none" w:sz="0" w:space="0" w:color="auto"/>
            <w:bottom w:val="none" w:sz="0" w:space="0" w:color="auto"/>
            <w:right w:val="none" w:sz="0" w:space="0" w:color="auto"/>
          </w:divBdr>
        </w:div>
        <w:div w:id="1117602277">
          <w:marLeft w:val="0"/>
          <w:marRight w:val="0"/>
          <w:marTop w:val="0"/>
          <w:marBottom w:val="0"/>
          <w:divBdr>
            <w:top w:val="none" w:sz="0" w:space="0" w:color="auto"/>
            <w:left w:val="none" w:sz="0" w:space="0" w:color="auto"/>
            <w:bottom w:val="none" w:sz="0" w:space="0" w:color="auto"/>
            <w:right w:val="none" w:sz="0" w:space="0" w:color="auto"/>
          </w:divBdr>
        </w:div>
        <w:div w:id="1136603881">
          <w:marLeft w:val="0"/>
          <w:marRight w:val="0"/>
          <w:marTop w:val="0"/>
          <w:marBottom w:val="0"/>
          <w:divBdr>
            <w:top w:val="none" w:sz="0" w:space="0" w:color="auto"/>
            <w:left w:val="none" w:sz="0" w:space="0" w:color="auto"/>
            <w:bottom w:val="none" w:sz="0" w:space="0" w:color="auto"/>
            <w:right w:val="none" w:sz="0" w:space="0" w:color="auto"/>
          </w:divBdr>
        </w:div>
        <w:div w:id="1157262942">
          <w:marLeft w:val="460"/>
          <w:marRight w:val="0"/>
          <w:marTop w:val="0"/>
          <w:marBottom w:val="0"/>
          <w:divBdr>
            <w:top w:val="none" w:sz="0" w:space="0" w:color="auto"/>
            <w:left w:val="none" w:sz="0" w:space="0" w:color="auto"/>
            <w:bottom w:val="none" w:sz="0" w:space="0" w:color="auto"/>
            <w:right w:val="none" w:sz="0" w:space="0" w:color="auto"/>
          </w:divBdr>
        </w:div>
        <w:div w:id="1220943961">
          <w:marLeft w:val="230"/>
          <w:marRight w:val="0"/>
          <w:marTop w:val="0"/>
          <w:marBottom w:val="0"/>
          <w:divBdr>
            <w:top w:val="none" w:sz="0" w:space="0" w:color="auto"/>
            <w:left w:val="none" w:sz="0" w:space="0" w:color="auto"/>
            <w:bottom w:val="none" w:sz="0" w:space="0" w:color="auto"/>
            <w:right w:val="none" w:sz="0" w:space="0" w:color="auto"/>
          </w:divBdr>
        </w:div>
        <w:div w:id="1311405532">
          <w:marLeft w:val="0"/>
          <w:marRight w:val="0"/>
          <w:marTop w:val="0"/>
          <w:marBottom w:val="0"/>
          <w:divBdr>
            <w:top w:val="none" w:sz="0" w:space="0" w:color="auto"/>
            <w:left w:val="none" w:sz="0" w:space="0" w:color="auto"/>
            <w:bottom w:val="none" w:sz="0" w:space="0" w:color="auto"/>
            <w:right w:val="none" w:sz="0" w:space="0" w:color="auto"/>
          </w:divBdr>
        </w:div>
        <w:div w:id="1313099095">
          <w:marLeft w:val="460"/>
          <w:marRight w:val="0"/>
          <w:marTop w:val="0"/>
          <w:marBottom w:val="0"/>
          <w:divBdr>
            <w:top w:val="none" w:sz="0" w:space="0" w:color="auto"/>
            <w:left w:val="none" w:sz="0" w:space="0" w:color="auto"/>
            <w:bottom w:val="none" w:sz="0" w:space="0" w:color="auto"/>
            <w:right w:val="none" w:sz="0" w:space="0" w:color="auto"/>
          </w:divBdr>
        </w:div>
        <w:div w:id="1327515600">
          <w:marLeft w:val="460"/>
          <w:marRight w:val="0"/>
          <w:marTop w:val="0"/>
          <w:marBottom w:val="0"/>
          <w:divBdr>
            <w:top w:val="none" w:sz="0" w:space="0" w:color="auto"/>
            <w:left w:val="none" w:sz="0" w:space="0" w:color="auto"/>
            <w:bottom w:val="none" w:sz="0" w:space="0" w:color="auto"/>
            <w:right w:val="none" w:sz="0" w:space="0" w:color="auto"/>
          </w:divBdr>
        </w:div>
        <w:div w:id="1345404863">
          <w:marLeft w:val="230"/>
          <w:marRight w:val="0"/>
          <w:marTop w:val="0"/>
          <w:marBottom w:val="0"/>
          <w:divBdr>
            <w:top w:val="none" w:sz="0" w:space="0" w:color="auto"/>
            <w:left w:val="none" w:sz="0" w:space="0" w:color="auto"/>
            <w:bottom w:val="none" w:sz="0" w:space="0" w:color="auto"/>
            <w:right w:val="none" w:sz="0" w:space="0" w:color="auto"/>
          </w:divBdr>
        </w:div>
        <w:div w:id="1369452651">
          <w:marLeft w:val="460"/>
          <w:marRight w:val="0"/>
          <w:marTop w:val="0"/>
          <w:marBottom w:val="0"/>
          <w:divBdr>
            <w:top w:val="none" w:sz="0" w:space="0" w:color="auto"/>
            <w:left w:val="none" w:sz="0" w:space="0" w:color="auto"/>
            <w:bottom w:val="none" w:sz="0" w:space="0" w:color="auto"/>
            <w:right w:val="none" w:sz="0" w:space="0" w:color="auto"/>
          </w:divBdr>
        </w:div>
        <w:div w:id="1381435483">
          <w:marLeft w:val="690"/>
          <w:marRight w:val="0"/>
          <w:marTop w:val="0"/>
          <w:marBottom w:val="0"/>
          <w:divBdr>
            <w:top w:val="none" w:sz="0" w:space="0" w:color="auto"/>
            <w:left w:val="none" w:sz="0" w:space="0" w:color="auto"/>
            <w:bottom w:val="none" w:sz="0" w:space="0" w:color="auto"/>
            <w:right w:val="none" w:sz="0" w:space="0" w:color="auto"/>
          </w:divBdr>
        </w:div>
        <w:div w:id="1382249803">
          <w:marLeft w:val="460"/>
          <w:marRight w:val="0"/>
          <w:marTop w:val="0"/>
          <w:marBottom w:val="0"/>
          <w:divBdr>
            <w:top w:val="none" w:sz="0" w:space="0" w:color="auto"/>
            <w:left w:val="none" w:sz="0" w:space="0" w:color="auto"/>
            <w:bottom w:val="none" w:sz="0" w:space="0" w:color="auto"/>
            <w:right w:val="none" w:sz="0" w:space="0" w:color="auto"/>
          </w:divBdr>
        </w:div>
        <w:div w:id="1388607076">
          <w:marLeft w:val="230"/>
          <w:marRight w:val="0"/>
          <w:marTop w:val="0"/>
          <w:marBottom w:val="0"/>
          <w:divBdr>
            <w:top w:val="none" w:sz="0" w:space="0" w:color="auto"/>
            <w:left w:val="none" w:sz="0" w:space="0" w:color="auto"/>
            <w:bottom w:val="none" w:sz="0" w:space="0" w:color="auto"/>
            <w:right w:val="none" w:sz="0" w:space="0" w:color="auto"/>
          </w:divBdr>
        </w:div>
        <w:div w:id="1453552645">
          <w:marLeft w:val="460"/>
          <w:marRight w:val="0"/>
          <w:marTop w:val="0"/>
          <w:marBottom w:val="0"/>
          <w:divBdr>
            <w:top w:val="none" w:sz="0" w:space="0" w:color="auto"/>
            <w:left w:val="none" w:sz="0" w:space="0" w:color="auto"/>
            <w:bottom w:val="none" w:sz="0" w:space="0" w:color="auto"/>
            <w:right w:val="none" w:sz="0" w:space="0" w:color="auto"/>
          </w:divBdr>
        </w:div>
        <w:div w:id="1476948247">
          <w:marLeft w:val="230"/>
          <w:marRight w:val="0"/>
          <w:marTop w:val="0"/>
          <w:marBottom w:val="0"/>
          <w:divBdr>
            <w:top w:val="none" w:sz="0" w:space="0" w:color="auto"/>
            <w:left w:val="none" w:sz="0" w:space="0" w:color="auto"/>
            <w:bottom w:val="none" w:sz="0" w:space="0" w:color="auto"/>
            <w:right w:val="none" w:sz="0" w:space="0" w:color="auto"/>
          </w:divBdr>
        </w:div>
        <w:div w:id="1481531501">
          <w:marLeft w:val="230"/>
          <w:marRight w:val="0"/>
          <w:marTop w:val="0"/>
          <w:marBottom w:val="0"/>
          <w:divBdr>
            <w:top w:val="none" w:sz="0" w:space="0" w:color="auto"/>
            <w:left w:val="none" w:sz="0" w:space="0" w:color="auto"/>
            <w:bottom w:val="none" w:sz="0" w:space="0" w:color="auto"/>
            <w:right w:val="none" w:sz="0" w:space="0" w:color="auto"/>
          </w:divBdr>
        </w:div>
        <w:div w:id="1539122710">
          <w:marLeft w:val="230"/>
          <w:marRight w:val="0"/>
          <w:marTop w:val="0"/>
          <w:marBottom w:val="0"/>
          <w:divBdr>
            <w:top w:val="none" w:sz="0" w:space="0" w:color="auto"/>
            <w:left w:val="none" w:sz="0" w:space="0" w:color="auto"/>
            <w:bottom w:val="none" w:sz="0" w:space="0" w:color="auto"/>
            <w:right w:val="none" w:sz="0" w:space="0" w:color="auto"/>
          </w:divBdr>
        </w:div>
        <w:div w:id="1576665577">
          <w:marLeft w:val="230"/>
          <w:marRight w:val="0"/>
          <w:marTop w:val="0"/>
          <w:marBottom w:val="0"/>
          <w:divBdr>
            <w:top w:val="none" w:sz="0" w:space="0" w:color="auto"/>
            <w:left w:val="none" w:sz="0" w:space="0" w:color="auto"/>
            <w:bottom w:val="none" w:sz="0" w:space="0" w:color="auto"/>
            <w:right w:val="none" w:sz="0" w:space="0" w:color="auto"/>
          </w:divBdr>
        </w:div>
        <w:div w:id="1578325606">
          <w:marLeft w:val="690"/>
          <w:marRight w:val="0"/>
          <w:marTop w:val="0"/>
          <w:marBottom w:val="0"/>
          <w:divBdr>
            <w:top w:val="none" w:sz="0" w:space="0" w:color="auto"/>
            <w:left w:val="none" w:sz="0" w:space="0" w:color="auto"/>
            <w:bottom w:val="none" w:sz="0" w:space="0" w:color="auto"/>
            <w:right w:val="none" w:sz="0" w:space="0" w:color="auto"/>
          </w:divBdr>
        </w:div>
        <w:div w:id="1581481486">
          <w:marLeft w:val="460"/>
          <w:marRight w:val="0"/>
          <w:marTop w:val="0"/>
          <w:marBottom w:val="0"/>
          <w:divBdr>
            <w:top w:val="none" w:sz="0" w:space="0" w:color="auto"/>
            <w:left w:val="none" w:sz="0" w:space="0" w:color="auto"/>
            <w:bottom w:val="none" w:sz="0" w:space="0" w:color="auto"/>
            <w:right w:val="none" w:sz="0" w:space="0" w:color="auto"/>
          </w:divBdr>
        </w:div>
        <w:div w:id="1586375684">
          <w:marLeft w:val="230"/>
          <w:marRight w:val="0"/>
          <w:marTop w:val="0"/>
          <w:marBottom w:val="0"/>
          <w:divBdr>
            <w:top w:val="none" w:sz="0" w:space="0" w:color="auto"/>
            <w:left w:val="none" w:sz="0" w:space="0" w:color="auto"/>
            <w:bottom w:val="none" w:sz="0" w:space="0" w:color="auto"/>
            <w:right w:val="none" w:sz="0" w:space="0" w:color="auto"/>
          </w:divBdr>
        </w:div>
        <w:div w:id="1597401212">
          <w:marLeft w:val="460"/>
          <w:marRight w:val="0"/>
          <w:marTop w:val="0"/>
          <w:marBottom w:val="0"/>
          <w:divBdr>
            <w:top w:val="none" w:sz="0" w:space="0" w:color="auto"/>
            <w:left w:val="none" w:sz="0" w:space="0" w:color="auto"/>
            <w:bottom w:val="none" w:sz="0" w:space="0" w:color="auto"/>
            <w:right w:val="none" w:sz="0" w:space="0" w:color="auto"/>
          </w:divBdr>
        </w:div>
        <w:div w:id="1645160325">
          <w:marLeft w:val="460"/>
          <w:marRight w:val="0"/>
          <w:marTop w:val="0"/>
          <w:marBottom w:val="0"/>
          <w:divBdr>
            <w:top w:val="none" w:sz="0" w:space="0" w:color="auto"/>
            <w:left w:val="none" w:sz="0" w:space="0" w:color="auto"/>
            <w:bottom w:val="none" w:sz="0" w:space="0" w:color="auto"/>
            <w:right w:val="none" w:sz="0" w:space="0" w:color="auto"/>
          </w:divBdr>
        </w:div>
        <w:div w:id="1646739213">
          <w:marLeft w:val="230"/>
          <w:marRight w:val="0"/>
          <w:marTop w:val="0"/>
          <w:marBottom w:val="0"/>
          <w:divBdr>
            <w:top w:val="none" w:sz="0" w:space="0" w:color="auto"/>
            <w:left w:val="none" w:sz="0" w:space="0" w:color="auto"/>
            <w:bottom w:val="none" w:sz="0" w:space="0" w:color="auto"/>
            <w:right w:val="none" w:sz="0" w:space="0" w:color="auto"/>
          </w:divBdr>
        </w:div>
        <w:div w:id="1718822138">
          <w:marLeft w:val="230"/>
          <w:marRight w:val="0"/>
          <w:marTop w:val="0"/>
          <w:marBottom w:val="0"/>
          <w:divBdr>
            <w:top w:val="none" w:sz="0" w:space="0" w:color="auto"/>
            <w:left w:val="none" w:sz="0" w:space="0" w:color="auto"/>
            <w:bottom w:val="none" w:sz="0" w:space="0" w:color="auto"/>
            <w:right w:val="none" w:sz="0" w:space="0" w:color="auto"/>
          </w:divBdr>
        </w:div>
        <w:div w:id="1734620384">
          <w:marLeft w:val="230"/>
          <w:marRight w:val="0"/>
          <w:marTop w:val="0"/>
          <w:marBottom w:val="0"/>
          <w:divBdr>
            <w:top w:val="none" w:sz="0" w:space="0" w:color="auto"/>
            <w:left w:val="none" w:sz="0" w:space="0" w:color="auto"/>
            <w:bottom w:val="none" w:sz="0" w:space="0" w:color="auto"/>
            <w:right w:val="none" w:sz="0" w:space="0" w:color="auto"/>
          </w:divBdr>
        </w:div>
        <w:div w:id="1751124200">
          <w:marLeft w:val="0"/>
          <w:marRight w:val="0"/>
          <w:marTop w:val="0"/>
          <w:marBottom w:val="0"/>
          <w:divBdr>
            <w:top w:val="none" w:sz="0" w:space="0" w:color="auto"/>
            <w:left w:val="none" w:sz="0" w:space="0" w:color="auto"/>
            <w:bottom w:val="none" w:sz="0" w:space="0" w:color="auto"/>
            <w:right w:val="none" w:sz="0" w:space="0" w:color="auto"/>
          </w:divBdr>
        </w:div>
        <w:div w:id="1772242050">
          <w:marLeft w:val="460"/>
          <w:marRight w:val="0"/>
          <w:marTop w:val="0"/>
          <w:marBottom w:val="0"/>
          <w:divBdr>
            <w:top w:val="none" w:sz="0" w:space="0" w:color="auto"/>
            <w:left w:val="none" w:sz="0" w:space="0" w:color="auto"/>
            <w:bottom w:val="none" w:sz="0" w:space="0" w:color="auto"/>
            <w:right w:val="none" w:sz="0" w:space="0" w:color="auto"/>
          </w:divBdr>
        </w:div>
        <w:div w:id="1988052757">
          <w:marLeft w:val="230"/>
          <w:marRight w:val="0"/>
          <w:marTop w:val="0"/>
          <w:marBottom w:val="0"/>
          <w:divBdr>
            <w:top w:val="none" w:sz="0" w:space="0" w:color="auto"/>
            <w:left w:val="none" w:sz="0" w:space="0" w:color="auto"/>
            <w:bottom w:val="none" w:sz="0" w:space="0" w:color="auto"/>
            <w:right w:val="none" w:sz="0" w:space="0" w:color="auto"/>
          </w:divBdr>
        </w:div>
        <w:div w:id="1993100365">
          <w:marLeft w:val="460"/>
          <w:marRight w:val="0"/>
          <w:marTop w:val="0"/>
          <w:marBottom w:val="0"/>
          <w:divBdr>
            <w:top w:val="none" w:sz="0" w:space="0" w:color="auto"/>
            <w:left w:val="none" w:sz="0" w:space="0" w:color="auto"/>
            <w:bottom w:val="none" w:sz="0" w:space="0" w:color="auto"/>
            <w:right w:val="none" w:sz="0" w:space="0" w:color="auto"/>
          </w:divBdr>
        </w:div>
        <w:div w:id="2037460225">
          <w:marLeft w:val="230"/>
          <w:marRight w:val="0"/>
          <w:marTop w:val="0"/>
          <w:marBottom w:val="0"/>
          <w:divBdr>
            <w:top w:val="none" w:sz="0" w:space="0" w:color="auto"/>
            <w:left w:val="none" w:sz="0" w:space="0" w:color="auto"/>
            <w:bottom w:val="none" w:sz="0" w:space="0" w:color="auto"/>
            <w:right w:val="none" w:sz="0" w:space="0" w:color="auto"/>
          </w:divBdr>
        </w:div>
        <w:div w:id="2044016108">
          <w:marLeft w:val="460"/>
          <w:marRight w:val="0"/>
          <w:marTop w:val="0"/>
          <w:marBottom w:val="0"/>
          <w:divBdr>
            <w:top w:val="none" w:sz="0" w:space="0" w:color="auto"/>
            <w:left w:val="none" w:sz="0" w:space="0" w:color="auto"/>
            <w:bottom w:val="none" w:sz="0" w:space="0" w:color="auto"/>
            <w:right w:val="none" w:sz="0" w:space="0" w:color="auto"/>
          </w:divBdr>
        </w:div>
        <w:div w:id="2060278262">
          <w:marLeft w:val="230"/>
          <w:marRight w:val="0"/>
          <w:marTop w:val="0"/>
          <w:marBottom w:val="0"/>
          <w:divBdr>
            <w:top w:val="none" w:sz="0" w:space="0" w:color="auto"/>
            <w:left w:val="none" w:sz="0" w:space="0" w:color="auto"/>
            <w:bottom w:val="none" w:sz="0" w:space="0" w:color="auto"/>
            <w:right w:val="none" w:sz="0" w:space="0" w:color="auto"/>
          </w:divBdr>
        </w:div>
        <w:div w:id="2095782852">
          <w:marLeft w:val="46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4FBA7-412B-4F1E-B291-F31F9737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2967</Words>
  <Characters>189</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軽井沢町工事請負契約に係る低入札価格調査に関する</vt:lpstr>
      <vt:lpstr>軽井沢町工事請負契約に係る低入札価格調査に関する</vt:lpstr>
    </vt:vector>
  </TitlesOfParts>
  <Company>FM-USER</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軽井沢町工事請負契約に係る低入札価格調査に関する</dc:title>
  <dc:subject/>
  <dc:creator>010487</dc:creator>
  <cp:keywords/>
  <cp:lastModifiedBy>軽井沢町</cp:lastModifiedBy>
  <cp:revision>9</cp:revision>
  <cp:lastPrinted>2023-07-18T08:37:00Z</cp:lastPrinted>
  <dcterms:created xsi:type="dcterms:W3CDTF">2017-04-05T07:24:00Z</dcterms:created>
  <dcterms:modified xsi:type="dcterms:W3CDTF">2023-07-18T12:18:00Z</dcterms:modified>
</cp:coreProperties>
</file>